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433" w:rsidRPr="00B94433" w:rsidRDefault="00B94433" w:rsidP="00B94433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bookmarkStart w:id="0" w:name="_Toc369103825"/>
      <w:r w:rsidRPr="00B94433">
        <w:rPr>
          <w:rFonts w:ascii="Times New Roman" w:hAnsi="Times New Roman" w:cs="Times New Roman"/>
          <w:b/>
          <w:caps/>
          <w:sz w:val="28"/>
          <w:szCs w:val="28"/>
        </w:rPr>
        <w:t>БЮДЖЕТНОЕ ПРОФЕССИОНАЛЬНОЕ</w:t>
      </w:r>
    </w:p>
    <w:p w:rsidR="00B94433" w:rsidRPr="00B94433" w:rsidRDefault="00B94433" w:rsidP="00B94433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94433">
        <w:rPr>
          <w:rFonts w:ascii="Times New Roman" w:hAnsi="Times New Roman" w:cs="Times New Roman"/>
          <w:b/>
          <w:caps/>
          <w:sz w:val="28"/>
          <w:szCs w:val="28"/>
        </w:rPr>
        <w:t>ОБРАЗОВАТЕЛЬНОЕ УЧРЕЖДЕНИЕ орловской области</w:t>
      </w:r>
    </w:p>
    <w:p w:rsidR="00B94433" w:rsidRPr="00B94433" w:rsidRDefault="00B94433" w:rsidP="00B94433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94433">
        <w:rPr>
          <w:rFonts w:ascii="Times New Roman" w:hAnsi="Times New Roman" w:cs="Times New Roman"/>
          <w:b/>
          <w:caps/>
          <w:sz w:val="28"/>
          <w:szCs w:val="28"/>
        </w:rPr>
        <w:t>«ОРЛОВСКИЙ автодорожный техникум</w:t>
      </w:r>
    </w:p>
    <w:p w:rsidR="00B94433" w:rsidRPr="00B94433" w:rsidRDefault="00B94433" w:rsidP="00B94433">
      <w:pPr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B94433" w:rsidRPr="00B94433" w:rsidRDefault="00B94433" w:rsidP="00B94433">
      <w:pPr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B94433" w:rsidRDefault="00B94433" w:rsidP="00B94433">
      <w:pPr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B94433" w:rsidRDefault="00B94433" w:rsidP="00B94433">
      <w:pPr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B94433" w:rsidRDefault="00B94433" w:rsidP="00B94433">
      <w:pPr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B94433" w:rsidRDefault="00B94433" w:rsidP="00B94433">
      <w:pPr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B94433" w:rsidRDefault="00B94433" w:rsidP="00B94433">
      <w:pPr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B94433" w:rsidRDefault="00B94433" w:rsidP="00B94433">
      <w:pPr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B94433" w:rsidRDefault="00B94433" w:rsidP="00B94433">
      <w:pPr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B94433" w:rsidRDefault="00B94433" w:rsidP="00B94433">
      <w:pPr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B94433" w:rsidRPr="00B94433" w:rsidRDefault="00B94433" w:rsidP="00B94433">
      <w:pPr>
        <w:spacing w:after="0"/>
        <w:ind w:firstLine="709"/>
        <w:jc w:val="center"/>
        <w:rPr>
          <w:rFonts w:ascii="Times New Roman" w:hAnsi="Times New Roman" w:cs="Times New Roman"/>
          <w:b/>
        </w:rPr>
      </w:pPr>
    </w:p>
    <w:p w:rsidR="00B94433" w:rsidRPr="00B94433" w:rsidRDefault="00B94433" w:rsidP="00B94433">
      <w:pPr>
        <w:spacing w:after="0"/>
        <w:jc w:val="center"/>
        <w:rPr>
          <w:rFonts w:ascii="Times New Roman" w:hAnsi="Times New Roman" w:cs="Times New Roman"/>
          <w:b/>
          <w:sz w:val="28"/>
          <w:szCs w:val="36"/>
        </w:rPr>
      </w:pPr>
      <w:r w:rsidRPr="00B94433">
        <w:rPr>
          <w:rFonts w:ascii="Times New Roman" w:hAnsi="Times New Roman" w:cs="Times New Roman"/>
          <w:b/>
          <w:sz w:val="28"/>
          <w:szCs w:val="36"/>
        </w:rPr>
        <w:t>КОМПЛЕКТ КОНТРОЛЬНО-ОЦЕНОЧНЫХ СРЕДСТВ</w:t>
      </w:r>
    </w:p>
    <w:p w:rsidR="00B94433" w:rsidRPr="00B94433" w:rsidRDefault="00B94433" w:rsidP="00B94433">
      <w:pPr>
        <w:spacing w:after="0"/>
        <w:jc w:val="center"/>
        <w:rPr>
          <w:rFonts w:ascii="Times New Roman" w:hAnsi="Times New Roman" w:cs="Times New Roman"/>
          <w:b/>
          <w:sz w:val="32"/>
          <w:szCs w:val="36"/>
        </w:rPr>
      </w:pPr>
      <w:r w:rsidRPr="00B94433">
        <w:rPr>
          <w:rFonts w:ascii="Times New Roman" w:hAnsi="Times New Roman" w:cs="Times New Roman"/>
          <w:b/>
          <w:sz w:val="28"/>
          <w:szCs w:val="36"/>
        </w:rPr>
        <w:t>ПО УЧЕБНОЙ ДИСЦИПЛИНЕ</w:t>
      </w:r>
    </w:p>
    <w:p w:rsidR="00B94433" w:rsidRPr="00B94433" w:rsidRDefault="00B94433" w:rsidP="00B94433">
      <w:pPr>
        <w:spacing w:after="0"/>
        <w:rPr>
          <w:rFonts w:ascii="Times New Roman" w:hAnsi="Times New Roman" w:cs="Times New Roman"/>
          <w:b/>
          <w:sz w:val="32"/>
          <w:szCs w:val="36"/>
        </w:rPr>
      </w:pPr>
    </w:p>
    <w:p w:rsidR="00B94433" w:rsidRPr="00B94433" w:rsidRDefault="00B94433" w:rsidP="00B944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4433">
        <w:rPr>
          <w:rFonts w:ascii="Times New Roman" w:hAnsi="Times New Roman" w:cs="Times New Roman"/>
          <w:b/>
          <w:sz w:val="24"/>
          <w:szCs w:val="24"/>
        </w:rPr>
        <w:t xml:space="preserve">ОПЦ.03 </w:t>
      </w:r>
      <w:r w:rsidRPr="00B94433">
        <w:rPr>
          <w:rFonts w:ascii="Times New Roman" w:eastAsia="Calibri" w:hAnsi="Times New Roman" w:cs="Times New Roman"/>
          <w:b/>
          <w:sz w:val="24"/>
          <w:szCs w:val="24"/>
        </w:rPr>
        <w:t>ЭЛЕКТРОНИКА И СХЕМОТЕХНИКА</w:t>
      </w:r>
    </w:p>
    <w:p w:rsidR="00B94433" w:rsidRPr="00B94433" w:rsidRDefault="00B94433" w:rsidP="00B94433">
      <w:pPr>
        <w:spacing w:after="0"/>
        <w:ind w:firstLine="709"/>
        <w:jc w:val="center"/>
        <w:rPr>
          <w:rFonts w:ascii="Times New Roman" w:hAnsi="Times New Roman" w:cs="Times New Roman"/>
          <w:i/>
        </w:rPr>
      </w:pPr>
    </w:p>
    <w:p w:rsidR="00B94433" w:rsidRPr="00B94433" w:rsidRDefault="00B94433" w:rsidP="00B94433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94433"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 подготовки специалистов среднего звена </w:t>
      </w:r>
    </w:p>
    <w:p w:rsidR="00B94433" w:rsidRPr="00B94433" w:rsidRDefault="00B94433" w:rsidP="00B94433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94433">
        <w:rPr>
          <w:rFonts w:ascii="Times New Roman" w:hAnsi="Times New Roman" w:cs="Times New Roman"/>
          <w:color w:val="000000"/>
          <w:sz w:val="28"/>
          <w:szCs w:val="28"/>
        </w:rPr>
        <w:t>по специальности СПО</w:t>
      </w:r>
    </w:p>
    <w:p w:rsidR="00B94433" w:rsidRPr="00B94433" w:rsidRDefault="00B94433" w:rsidP="00B94433">
      <w:pPr>
        <w:spacing w:after="0"/>
        <w:rPr>
          <w:rFonts w:ascii="Times New Roman" w:hAnsi="Times New Roman" w:cs="Times New Roman"/>
        </w:rPr>
      </w:pPr>
    </w:p>
    <w:p w:rsidR="00B94433" w:rsidRPr="00B94433" w:rsidRDefault="00B94433" w:rsidP="00B94433">
      <w:pPr>
        <w:spacing w:after="0"/>
        <w:ind w:firstLine="709"/>
        <w:jc w:val="center"/>
        <w:rPr>
          <w:rFonts w:ascii="Times New Roman" w:hAnsi="Times New Roman" w:cs="Times New Roman"/>
        </w:rPr>
      </w:pPr>
    </w:p>
    <w:p w:rsidR="00B94433" w:rsidRPr="00B94433" w:rsidRDefault="00B94433" w:rsidP="00B944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94433">
        <w:rPr>
          <w:rFonts w:ascii="Times New Roman" w:hAnsi="Times New Roman" w:cs="Times New Roman"/>
          <w:b/>
          <w:sz w:val="28"/>
          <w:szCs w:val="28"/>
        </w:rPr>
        <w:t>10.02.04 ОБЕСПЕЧЕНИЕ ИНФОРМАЦИОННОЙ БЕЗОПАСНОСТИ ТЕЛЕКОММ</w:t>
      </w:r>
      <w:r w:rsidRPr="00B94433">
        <w:rPr>
          <w:rFonts w:ascii="Times New Roman" w:hAnsi="Times New Roman" w:cs="Times New Roman"/>
          <w:b/>
          <w:sz w:val="28"/>
          <w:szCs w:val="28"/>
        </w:rPr>
        <w:t>У</w:t>
      </w:r>
      <w:r w:rsidRPr="00B94433">
        <w:rPr>
          <w:rFonts w:ascii="Times New Roman" w:hAnsi="Times New Roman" w:cs="Times New Roman"/>
          <w:b/>
          <w:sz w:val="28"/>
          <w:szCs w:val="28"/>
        </w:rPr>
        <w:t>НИКАЦИОННЫХ СИСТЕМ</w:t>
      </w:r>
    </w:p>
    <w:p w:rsidR="00426A5C" w:rsidRPr="001D0838" w:rsidRDefault="00426A5C" w:rsidP="00B94433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426A5C" w:rsidRPr="004843FE" w:rsidRDefault="00426A5C" w:rsidP="00426A5C">
      <w:pPr>
        <w:shd w:val="clear" w:color="auto" w:fill="FFFFFF"/>
        <w:spacing w:after="0" w:line="360" w:lineRule="auto"/>
        <w:ind w:firstLine="709"/>
        <w:jc w:val="center"/>
        <w:outlineLvl w:val="0"/>
        <w:rPr>
          <w:rFonts w:ascii="Calibri" w:eastAsia="Calibri" w:hAnsi="Calibri" w:cs="Times New Roman"/>
          <w:sz w:val="28"/>
          <w:szCs w:val="28"/>
        </w:rPr>
      </w:pPr>
    </w:p>
    <w:p w:rsidR="00426A5C" w:rsidRPr="004843FE" w:rsidRDefault="00426A5C" w:rsidP="00426A5C">
      <w:pPr>
        <w:shd w:val="clear" w:color="auto" w:fill="FFFFFF"/>
        <w:spacing w:after="0" w:line="360" w:lineRule="auto"/>
        <w:ind w:firstLine="709"/>
        <w:jc w:val="center"/>
        <w:outlineLvl w:val="0"/>
        <w:rPr>
          <w:rFonts w:ascii="Calibri" w:eastAsia="Calibri" w:hAnsi="Calibri" w:cs="Times New Roman"/>
          <w:sz w:val="28"/>
          <w:szCs w:val="28"/>
        </w:rPr>
      </w:pPr>
    </w:p>
    <w:p w:rsidR="00426A5C" w:rsidRPr="004843FE" w:rsidRDefault="00426A5C" w:rsidP="00426A5C">
      <w:pPr>
        <w:shd w:val="clear" w:color="auto" w:fill="FFFFFF"/>
        <w:spacing w:after="0" w:line="360" w:lineRule="auto"/>
        <w:ind w:firstLine="709"/>
        <w:jc w:val="center"/>
        <w:outlineLvl w:val="0"/>
        <w:rPr>
          <w:rFonts w:ascii="Calibri" w:eastAsia="Calibri" w:hAnsi="Calibri" w:cs="Times New Roman"/>
          <w:sz w:val="28"/>
          <w:szCs w:val="28"/>
        </w:rPr>
      </w:pPr>
    </w:p>
    <w:p w:rsidR="00426A5C" w:rsidRPr="004843FE" w:rsidRDefault="00426A5C" w:rsidP="00426A5C">
      <w:pPr>
        <w:shd w:val="clear" w:color="auto" w:fill="FFFFFF"/>
        <w:spacing w:after="0" w:line="360" w:lineRule="auto"/>
        <w:ind w:firstLine="709"/>
        <w:jc w:val="center"/>
        <w:outlineLvl w:val="0"/>
        <w:rPr>
          <w:rFonts w:ascii="Calibri" w:eastAsia="Calibri" w:hAnsi="Calibri" w:cs="Times New Roman"/>
          <w:sz w:val="28"/>
          <w:szCs w:val="28"/>
        </w:rPr>
      </w:pPr>
    </w:p>
    <w:p w:rsidR="00FE36DE" w:rsidRPr="00FE36DE" w:rsidRDefault="00FE36DE" w:rsidP="00FE36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36DE" w:rsidRPr="00FE36DE" w:rsidRDefault="00FE36DE" w:rsidP="00FE36DE">
      <w:pPr>
        <w:spacing w:after="0" w:line="240" w:lineRule="auto"/>
        <w:ind w:left="360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color w:val="2F4F4F"/>
          <w:sz w:val="24"/>
          <w:szCs w:val="24"/>
          <w:lang w:eastAsia="ru-RU"/>
        </w:rPr>
        <w:sectPr w:rsidR="00FE36DE" w:rsidRPr="00FE36DE" w:rsidSect="00367481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bookmarkStart w:id="1" w:name="_Toc317161590"/>
      <w:bookmarkEnd w:id="0"/>
    </w:p>
    <w:bookmarkEnd w:id="1"/>
    <w:p w:rsidR="00FE36DE" w:rsidRPr="00FE36DE" w:rsidRDefault="00FE36DE" w:rsidP="00FE36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 ПАСПОРТ ФОНДА ОЦЕНОЧНЫХ СРЕДСТВ </w:t>
      </w:r>
    </w:p>
    <w:p w:rsidR="00FE36DE" w:rsidRPr="00FE36DE" w:rsidRDefault="00FE36DE" w:rsidP="00FE36D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 – Соотношение контролируемых тем, разделов, модулей дисциплины с  компетенциями и оценочными средствами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4813"/>
        <w:gridCol w:w="3686"/>
        <w:gridCol w:w="3118"/>
        <w:gridCol w:w="2410"/>
      </w:tblGrid>
      <w:tr w:rsidR="00FE36DE" w:rsidRPr="00FE36DE" w:rsidTr="00367481">
        <w:tc>
          <w:tcPr>
            <w:tcW w:w="540" w:type="dxa"/>
            <w:vMerge w:val="restart"/>
            <w:shd w:val="clear" w:color="auto" w:fill="auto"/>
            <w:vAlign w:val="center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813" w:type="dxa"/>
            <w:vMerge w:val="restart"/>
            <w:shd w:val="clear" w:color="auto" w:fill="auto"/>
            <w:vAlign w:val="center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Контролируемые темы, разделы, модули дисципл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</w:t>
            </w:r>
          </w:p>
        </w:tc>
        <w:tc>
          <w:tcPr>
            <w:tcW w:w="3686" w:type="dxa"/>
            <w:vMerge w:val="restart"/>
            <w:shd w:val="clear" w:color="auto" w:fill="auto"/>
            <w:vAlign w:val="center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контролируемой компетенции</w:t>
            </w:r>
          </w:p>
        </w:tc>
        <w:tc>
          <w:tcPr>
            <w:tcW w:w="5528" w:type="dxa"/>
            <w:gridSpan w:val="2"/>
            <w:shd w:val="clear" w:color="auto" w:fill="auto"/>
            <w:vAlign w:val="center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оценочного средства</w:t>
            </w:r>
          </w:p>
        </w:tc>
      </w:tr>
      <w:tr w:rsidR="00FE36DE" w:rsidRPr="00FE36DE" w:rsidTr="00367481">
        <w:tc>
          <w:tcPr>
            <w:tcW w:w="540" w:type="dxa"/>
            <w:vMerge/>
            <w:shd w:val="clear" w:color="auto" w:fill="auto"/>
            <w:vAlign w:val="center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3" w:type="dxa"/>
            <w:vMerge/>
            <w:shd w:val="clear" w:color="auto" w:fill="auto"/>
            <w:vAlign w:val="center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vMerge/>
            <w:shd w:val="clear" w:color="auto" w:fill="auto"/>
            <w:vAlign w:val="center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текущий контроль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промежуточная аттест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</w:t>
            </w:r>
          </w:p>
        </w:tc>
      </w:tr>
      <w:tr w:rsidR="00FE36DE" w:rsidRPr="00FE36DE" w:rsidTr="000C438D">
        <w:trPr>
          <w:trHeight w:val="434"/>
        </w:trPr>
        <w:tc>
          <w:tcPr>
            <w:tcW w:w="540" w:type="dxa"/>
            <w:shd w:val="clear" w:color="auto" w:fill="auto"/>
            <w:vAlign w:val="center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13" w:type="dxa"/>
            <w:shd w:val="clear" w:color="auto" w:fill="auto"/>
            <w:vAlign w:val="center"/>
          </w:tcPr>
          <w:p w:rsidR="00FE36DE" w:rsidRPr="00FE36DE" w:rsidRDefault="00FE36DE" w:rsidP="000C43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Раздел 1. </w:t>
            </w:r>
            <w:r w:rsidRPr="00FE36D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Теоретические основы дисциплины </w:t>
            </w:r>
          </w:p>
        </w:tc>
        <w:tc>
          <w:tcPr>
            <w:tcW w:w="3686" w:type="dxa"/>
            <w:vMerge w:val="restart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ОК0 1, ОК 02, ОК 03, ОК 09</w:t>
            </w:r>
          </w:p>
        </w:tc>
        <w:tc>
          <w:tcPr>
            <w:tcW w:w="3118" w:type="dxa"/>
            <w:vMerge w:val="restart"/>
            <w:shd w:val="clear" w:color="auto" w:fill="auto"/>
            <w:vAlign w:val="center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устный опрос-собеседование;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тестирование;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выполнение и защита практич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работ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Экзамен</w:t>
            </w:r>
          </w:p>
        </w:tc>
      </w:tr>
      <w:tr w:rsidR="00FE36DE" w:rsidRPr="00FE36DE" w:rsidTr="00367481">
        <w:trPr>
          <w:trHeight w:val="337"/>
        </w:trPr>
        <w:tc>
          <w:tcPr>
            <w:tcW w:w="540" w:type="dxa"/>
            <w:shd w:val="clear" w:color="auto" w:fill="auto"/>
            <w:vAlign w:val="center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13" w:type="dxa"/>
            <w:shd w:val="clear" w:color="auto" w:fill="auto"/>
            <w:vAlign w:val="center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 2. Выполнение практических работ</w:t>
            </w:r>
          </w:p>
        </w:tc>
        <w:tc>
          <w:tcPr>
            <w:tcW w:w="3686" w:type="dxa"/>
            <w:vMerge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  <w:shd w:val="clear" w:color="auto" w:fill="auto"/>
            <w:vAlign w:val="center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E36DE" w:rsidRPr="00FE36DE" w:rsidRDefault="00FE36DE" w:rsidP="00FE36D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6DE" w:rsidRPr="00FE36DE" w:rsidRDefault="00FE36DE" w:rsidP="00FE36DE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 – Критерии и шкалы оценивания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9"/>
        <w:gridCol w:w="1837"/>
        <w:gridCol w:w="3402"/>
        <w:gridCol w:w="2268"/>
        <w:gridCol w:w="6521"/>
      </w:tblGrid>
      <w:tr w:rsidR="00FE36DE" w:rsidRPr="00FE36DE" w:rsidTr="00367481">
        <w:tc>
          <w:tcPr>
            <w:tcW w:w="539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837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оценочного средства</w:t>
            </w:r>
          </w:p>
        </w:tc>
        <w:tc>
          <w:tcPr>
            <w:tcW w:w="3402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Краткая характеристика оценочного средства</w:t>
            </w:r>
          </w:p>
        </w:tc>
        <w:tc>
          <w:tcPr>
            <w:tcW w:w="2268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Представление оцено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средства</w:t>
            </w:r>
          </w:p>
        </w:tc>
        <w:tc>
          <w:tcPr>
            <w:tcW w:w="6521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Критерии и шкала оценивания</w:t>
            </w:r>
          </w:p>
        </w:tc>
      </w:tr>
      <w:tr w:rsidR="00FE36DE" w:rsidRPr="00FE36DE" w:rsidTr="00367481">
        <w:tc>
          <w:tcPr>
            <w:tcW w:w="539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37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опрос-собеседование</w:t>
            </w:r>
          </w:p>
        </w:tc>
        <w:tc>
          <w:tcPr>
            <w:tcW w:w="3402" w:type="dxa"/>
            <w:shd w:val="clear" w:color="auto" w:fill="auto"/>
          </w:tcPr>
          <w:p w:rsidR="00FE36DE" w:rsidRPr="00FE36DE" w:rsidRDefault="00FE36DE" w:rsidP="007D3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Беседа преподавателя со студентов на темы, связанные с изучаемой дисциплиной, рассчитанная на в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яснение объема знаний студента по определенному разделу</w:t>
            </w:r>
          </w:p>
        </w:tc>
        <w:tc>
          <w:tcPr>
            <w:tcW w:w="2268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Перечень вопросов для обсуждения</w:t>
            </w:r>
          </w:p>
        </w:tc>
        <w:tc>
          <w:tcPr>
            <w:tcW w:w="6521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студент демонстрирует: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непонимание проблемы, на большинство вопросов нет ответа – «н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удовлетворительно»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частичное понимание проблемы, получены положительные ответы на 60 % заданных вопросов – «удовлетворительно»;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значительное понимание проблемы – «хорошо»;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полное понимание проблемы, на все вопросы дает краткие и четкие ответы – «отлично»</w:t>
            </w:r>
          </w:p>
        </w:tc>
      </w:tr>
      <w:tr w:rsidR="00FE36DE" w:rsidRPr="00FE36DE" w:rsidTr="00367481">
        <w:tc>
          <w:tcPr>
            <w:tcW w:w="539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37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Тестирование</w:t>
            </w:r>
          </w:p>
        </w:tc>
        <w:tc>
          <w:tcPr>
            <w:tcW w:w="3402" w:type="dxa"/>
            <w:shd w:val="clear" w:color="auto" w:fill="auto"/>
          </w:tcPr>
          <w:p w:rsidR="00FE36DE" w:rsidRPr="00FE36DE" w:rsidRDefault="00FE36DE" w:rsidP="007D3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Контрольное мероприятие по уче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ному материалу по  каждой теме дисциплины, состоящее в выполн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нии обучающимися системы ста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дартизированных заданий, которая позволяет оценить уровень знаний, умений и навыков обучающегося.</w:t>
            </w:r>
          </w:p>
          <w:p w:rsidR="00FE36DE" w:rsidRPr="00FE36DE" w:rsidRDefault="00FE36DE" w:rsidP="007D3A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Тестирование включает в себя сл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дующие типы заданий: задание с единственным выбором ответа из предложенных вариантов, задание с множественным выбором ответов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 тестовых з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даний</w:t>
            </w:r>
          </w:p>
        </w:tc>
        <w:tc>
          <w:tcPr>
            <w:tcW w:w="6521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от 0 до 50% выполненных заданий – «неудовлетворительно»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от 50 до 69% - «удовлетворительно»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от 70 до 89% - «хорошо»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от 90 до 100% -«отлично»</w:t>
            </w:r>
          </w:p>
        </w:tc>
      </w:tr>
      <w:tr w:rsidR="00FE36DE" w:rsidRPr="00FE36DE" w:rsidTr="00367481">
        <w:tc>
          <w:tcPr>
            <w:tcW w:w="539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37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и защита практич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ских работ</w:t>
            </w:r>
          </w:p>
        </w:tc>
        <w:tc>
          <w:tcPr>
            <w:tcW w:w="3402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преподавателем результ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 выполнения практических работ. Беседа со студентами о ходе выпо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нения работы, рассчитанная на в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яснение объема умений, приобр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тенных студентами.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 работ включает в себя изучение теоретического материала, выполнение работы согласно прив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денной методике и подготовка отч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 и его защита</w:t>
            </w:r>
          </w:p>
        </w:tc>
        <w:tc>
          <w:tcPr>
            <w:tcW w:w="2268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Методические указания к практическим раб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FE36DE" w:rsidRPr="00FE36DE" w:rsidRDefault="00FE36DE" w:rsidP="00FE36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Оценка «отлично» ставится в том случае, если студент:</w:t>
            </w:r>
          </w:p>
          <w:p w:rsidR="00FE36DE" w:rsidRPr="00FE36DE" w:rsidRDefault="00FE36DE" w:rsidP="00FE36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самостоятельно выполнил работу в полном объеме с соблюдением необходимой последовательности;</w:t>
            </w:r>
          </w:p>
          <w:p w:rsidR="00FE36DE" w:rsidRPr="00FE36DE" w:rsidRDefault="00FE36DE" w:rsidP="00FE36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б) подготовил краткий конспект теоретического материала и хода в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полнения работы;</w:t>
            </w:r>
          </w:p>
          <w:p w:rsidR="00FE36DE" w:rsidRPr="00FE36DE" w:rsidRDefault="00FE36DE" w:rsidP="00FE36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в) подготовил ответы на контрольные вопросы и сделал выводы.</w:t>
            </w:r>
          </w:p>
          <w:p w:rsidR="00FE36DE" w:rsidRPr="00FE36DE" w:rsidRDefault="00FE36DE" w:rsidP="00FE36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Оценка «хорошо» ставится в том случае, если выполнены требов</w:t>
            </w:r>
            <w:r w:rsidRPr="00FE36D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а</w:t>
            </w:r>
            <w:r w:rsidRPr="00FE36D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ния к оценке «отлично», но:</w:t>
            </w:r>
          </w:p>
          <w:p w:rsidR="00FE36DE" w:rsidRPr="00FE36DE" w:rsidRDefault="00FE36DE" w:rsidP="00FE36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были допущены два-три недочета, или не более одной негрубой оши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 и одного недочета.</w:t>
            </w:r>
          </w:p>
          <w:p w:rsidR="00FE36DE" w:rsidRPr="00FE36DE" w:rsidRDefault="00FE36DE" w:rsidP="00FE36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Оценка «удовлетворительно» ставится,</w:t>
            </w:r>
            <w:r w:rsidRPr="00FE36D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если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 выполнена не полностью, но объем выполненной части таков, что позволяет получить правильные результаты и выводы, или если в ходе выполнения были допущены следующие ошибки:</w:t>
            </w:r>
          </w:p>
          <w:p w:rsidR="00FE36DE" w:rsidRPr="00FE36DE" w:rsidRDefault="00FE36DE" w:rsidP="00FE36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в выполненной работе были допущены в общей сложности не более двух ошибок, не принципиального для данной работы характера, но п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влиявших на результат выполнения,</w:t>
            </w:r>
          </w:p>
          <w:p w:rsidR="00FE36DE" w:rsidRPr="00FE36DE" w:rsidRDefault="00FE36DE" w:rsidP="00FE36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б) или работа выполнена не полностью, однако объем выполненной ча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 таков, что позволяет получить правильные результаты и выводы по основным, принципиально важным задачам работы.</w:t>
            </w:r>
          </w:p>
          <w:p w:rsidR="00FE36DE" w:rsidRPr="00FE36DE" w:rsidRDefault="00FE36DE" w:rsidP="00FE36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Оценка «неудовлетворительно»</w:t>
            </w:r>
            <w:r w:rsidRPr="00FE36D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 ставится в том случае, если:</w:t>
            </w:r>
          </w:p>
          <w:p w:rsidR="00FE36DE" w:rsidRPr="00FE36DE" w:rsidRDefault="00FE36DE" w:rsidP="00FE36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работа выполнена не полностью, и объем выполненной части работы не позволяет сделать правильных выводов,</w:t>
            </w:r>
          </w:p>
          <w:p w:rsidR="00FE36DE" w:rsidRPr="00FE36DE" w:rsidRDefault="00FE36DE" w:rsidP="00FE36DE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53A37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б) или в ходе работы и в отчете обнаружились в совокупности все недо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татки, отмеченные в требованиях к, оценке «удовлетворительно».</w:t>
            </w:r>
          </w:p>
        </w:tc>
      </w:tr>
      <w:tr w:rsidR="00FE36DE" w:rsidRPr="00FE36DE" w:rsidTr="00367481">
        <w:tc>
          <w:tcPr>
            <w:tcW w:w="539" w:type="dxa"/>
            <w:vMerge w:val="restart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1837" w:type="dxa"/>
            <w:vMerge w:val="restart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ходе сдачи экзамена студент дает развернутые ответы на вопросы в экзаменационном билете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Вопросы к экзамену</w:t>
            </w:r>
          </w:p>
        </w:tc>
        <w:tc>
          <w:tcPr>
            <w:tcW w:w="6521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Студент демонстрирует: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полное понимание проблемы то есть: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знаетфизические принципы работы и назначение электронныхприбо-ров;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формулы для расчета параметров электронных приборов;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определения, характеристики, условно-графические обозначе-ния, до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тоинства и недостатки  электронных приборов;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классификацию электронных приборов;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схемы электронных устройств и приборов;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типы электронных усилителей;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методы самоконтроля в решении профессиональных задач;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способы и методы сбора, анализа и систематизации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данных посредством информационных технологий.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Умеет: выбирать наиболее подходящие электронные приборы;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расчеты параметров и характеристик электронных при-боров; выбирать наиболее эффек-тивные и оптимальные способы решения з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дач по использованию и эксплуатации электронных при-боров и ус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ройств; искать инфор-мацию об электронных устрой-ствах и приборах; сравнивать и анализировать  параметры и  ха-рактеристики электронных устройств и приборов;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систематизировать информацию об электронных устройствах и приб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рах;планировать свое профессиональ-ное развитее в области электрони-ки и схемотехники;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информационные технологии для поиска и решения профессионально значимых задач.  Выполнены все задания, в полном объеме – </w:t>
            </w:r>
            <w:r w:rsidRPr="00FE36D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«отлично».</w:t>
            </w:r>
          </w:p>
        </w:tc>
      </w:tr>
      <w:tr w:rsidR="00FE36DE" w:rsidRPr="00FE36DE" w:rsidTr="00367481">
        <w:tc>
          <w:tcPr>
            <w:tcW w:w="539" w:type="dxa"/>
            <w:vMerge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7" w:type="dxa"/>
            <w:vMerge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Студент демонстрирует: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значительное понимание проблемы, то есть: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знаний в объеме, соответствующем программе подготовки. Д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пущено несколько негрубых ошибок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Продемонстрированы все основные умения. Выполнены все задания, в полном объеме, но некоторые с недочетами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 «хорощо».</w:t>
            </w:r>
          </w:p>
        </w:tc>
      </w:tr>
      <w:tr w:rsidR="00FE36DE" w:rsidRPr="00FE36DE" w:rsidTr="00367481">
        <w:tc>
          <w:tcPr>
            <w:tcW w:w="539" w:type="dxa"/>
            <w:vMerge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7" w:type="dxa"/>
            <w:vMerge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Студент демонстрирует: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частичное понимание проблемы, то есть: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минимально допустимый уровень знаний. Допущено много негрубых ошибок. Продемонстрированы основные умения. Выполнены все зад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 но не в полном объеме. Получены положительные ответы на 60 % заданных вопросов – </w:t>
            </w:r>
            <w:r w:rsidRPr="00FE36D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«удовлетворительно»</w:t>
            </w:r>
          </w:p>
        </w:tc>
      </w:tr>
      <w:tr w:rsidR="00FE36DE" w:rsidRPr="00FE36DE" w:rsidTr="00367481">
        <w:tc>
          <w:tcPr>
            <w:tcW w:w="539" w:type="dxa"/>
            <w:vMerge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7" w:type="dxa"/>
            <w:vMerge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21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Студент демонстрирует: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непонимание проблемы, то есть: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совершенно не знает физические принципы работы и назначение эле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тронных приборов;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формулы для расчета параметров электронных приборов;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определения, характеристики, условно-графические обозначения, дост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инства и недостатки  электронных приборов;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классификацию электронных приборов;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схемы электронных устройств и приборов;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типы электронных усилителей;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методы самоконтроля в решении профессиональных задач;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способы и методы сбора, анализа и систематизации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данных посредством информационных технологий</w:t>
            </w:r>
            <w:r w:rsidRPr="00FE36D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-«неудовлетворительно».</w:t>
            </w:r>
          </w:p>
        </w:tc>
      </w:tr>
    </w:tbl>
    <w:p w:rsidR="00FE36DE" w:rsidRPr="00FE36DE" w:rsidRDefault="00FE36DE" w:rsidP="00FE36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0C438D" w:rsidRDefault="000C438D" w:rsidP="00FE36DE">
      <w:pPr>
        <w:spacing w:after="0" w:line="240" w:lineRule="auto"/>
        <w:ind w:firstLine="720"/>
        <w:rPr>
          <w:rFonts w:ascii="Times New Roman" w:eastAsia="Calibri" w:hAnsi="Times New Roman" w:cs="Times New Roman"/>
          <w:szCs w:val="28"/>
        </w:rPr>
      </w:pPr>
    </w:p>
    <w:p w:rsidR="000C438D" w:rsidRDefault="000C438D">
      <w:pPr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br w:type="page"/>
      </w:r>
    </w:p>
    <w:p w:rsidR="000C438D" w:rsidRDefault="000C438D" w:rsidP="00FE36DE">
      <w:pPr>
        <w:spacing w:after="0" w:line="240" w:lineRule="auto"/>
        <w:ind w:firstLine="720"/>
        <w:rPr>
          <w:rFonts w:ascii="Times New Roman" w:eastAsia="Calibri" w:hAnsi="Times New Roman" w:cs="Times New Roman"/>
          <w:szCs w:val="28"/>
        </w:rPr>
      </w:pPr>
    </w:p>
    <w:p w:rsidR="00FE36DE" w:rsidRPr="00FE36DE" w:rsidRDefault="00FE36DE" w:rsidP="00FE36DE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FE36DE">
        <w:rPr>
          <w:rFonts w:ascii="Times New Roman" w:eastAsia="Calibri" w:hAnsi="Times New Roman" w:cs="Times New Roman"/>
          <w:szCs w:val="28"/>
        </w:rPr>
        <w:t xml:space="preserve">Таблица 3 </w:t>
      </w:r>
      <w:r w:rsidR="00A650E9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Pr="00FE36DE">
        <w:rPr>
          <w:rFonts w:ascii="Times New Roman" w:eastAsia="Calibri" w:hAnsi="Times New Roman" w:cs="Times New Roman"/>
          <w:sz w:val="24"/>
          <w:szCs w:val="24"/>
        </w:rPr>
        <w:t>Структурные компоненты компетенций</w:t>
      </w:r>
    </w:p>
    <w:p w:rsidR="00FE36DE" w:rsidRPr="00FE36DE" w:rsidRDefault="00FE36DE" w:rsidP="00FE36DE">
      <w:pPr>
        <w:spacing w:after="0" w:line="240" w:lineRule="auto"/>
        <w:ind w:firstLine="720"/>
        <w:rPr>
          <w:rFonts w:ascii="Times New Roman" w:eastAsia="Calibri" w:hAnsi="Times New Roman" w:cs="Times New Roman"/>
          <w:sz w:val="6"/>
          <w:szCs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4819"/>
        <w:gridCol w:w="8647"/>
      </w:tblGrid>
      <w:tr w:rsidR="00FE36DE" w:rsidRPr="00FE36DE" w:rsidTr="000C438D">
        <w:trPr>
          <w:trHeight w:val="660"/>
        </w:trPr>
        <w:tc>
          <w:tcPr>
            <w:tcW w:w="1101" w:type="dxa"/>
            <w:shd w:val="clear" w:color="auto" w:fill="auto"/>
            <w:vAlign w:val="center"/>
          </w:tcPr>
          <w:p w:rsidR="00FE36DE" w:rsidRPr="00FE36DE" w:rsidRDefault="00FE36DE" w:rsidP="00FE36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>Шифр</w:t>
            </w:r>
          </w:p>
          <w:p w:rsidR="00FE36DE" w:rsidRPr="00FE36DE" w:rsidRDefault="00FE36DE" w:rsidP="00FE36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>комп</w:t>
            </w: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>тенции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FE36DE" w:rsidRPr="00FE36DE" w:rsidRDefault="00FE36DE" w:rsidP="00FE36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>Содержание компетенции</w:t>
            </w:r>
          </w:p>
        </w:tc>
        <w:tc>
          <w:tcPr>
            <w:tcW w:w="8647" w:type="dxa"/>
            <w:shd w:val="clear" w:color="auto" w:fill="auto"/>
            <w:vAlign w:val="center"/>
          </w:tcPr>
          <w:p w:rsidR="00FE36DE" w:rsidRPr="00FE36DE" w:rsidRDefault="00FE36DE" w:rsidP="00FE36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Содержание структурных компонентов компетенции, </w:t>
            </w: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br/>
              <w:t>формируемых при изучении  учебной дисциплины</w:t>
            </w:r>
          </w:p>
        </w:tc>
      </w:tr>
      <w:tr w:rsidR="00FE36DE" w:rsidRPr="00FE36DE" w:rsidTr="000C438D">
        <w:trPr>
          <w:trHeight w:val="247"/>
        </w:trPr>
        <w:tc>
          <w:tcPr>
            <w:tcW w:w="1101" w:type="dxa"/>
            <w:shd w:val="clear" w:color="auto" w:fill="auto"/>
          </w:tcPr>
          <w:p w:rsidR="00FE36DE" w:rsidRPr="00FE36DE" w:rsidRDefault="00FE36DE" w:rsidP="00FE36DE">
            <w:pPr>
              <w:tabs>
                <w:tab w:val="center" w:pos="77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01</w:t>
            </w:r>
          </w:p>
        </w:tc>
        <w:tc>
          <w:tcPr>
            <w:tcW w:w="4819" w:type="dxa"/>
            <w:shd w:val="clear" w:color="auto" w:fill="auto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Выбирать способы решения задач профессиональной деятельности, применительно к различным конте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стам</w:t>
            </w:r>
          </w:p>
        </w:tc>
        <w:tc>
          <w:tcPr>
            <w:tcW w:w="8647" w:type="dxa"/>
            <w:vMerge w:val="restart"/>
            <w:shd w:val="clear" w:color="auto" w:fill="auto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>Знать: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>-физические принципы работы и назначение электронных приборов;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>-формулы для расчета параметров электронных приборов;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>-определения, характеристики, условно-графические обозначения, достоинства и недостатки  электронных приборов;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>-классификацию электронных приборов;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>-схемы электронных устройств и приборов;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>-типы электронных усилителей;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>-методы самоконтроля в решении профессиональных задач;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 способы и методы сбора, анализа и систематизации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>данных посредством информационных технологий.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>Уметь: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>- выбирать наиболее подходящие электронные приборы;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>-выполнять расчеты параметров и характеристик электронных при-боров, выбирать наиболее э</w:t>
            </w: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>ф</w:t>
            </w: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>фек-тивные и оптимальные способы решения задач по использованию и эксплуатации электро</w:t>
            </w: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ных при-боров и устройств искать информацию об электронных устройствах и приборах;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>-сравнивать и анализировать  параметры и  ха-рактеристики электронных устройств и приборов;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>систематизировать информацию об электронных устройствах и приборах;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>-планировать свое профессиональное развитее в области электроники и схемотехники;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36D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-информационные технологии для поиска и решения профессионально значимых задач.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FE36DE" w:rsidRPr="00FE36DE" w:rsidTr="000C438D">
        <w:trPr>
          <w:trHeight w:val="247"/>
        </w:trPr>
        <w:tc>
          <w:tcPr>
            <w:tcW w:w="1101" w:type="dxa"/>
            <w:shd w:val="clear" w:color="auto" w:fill="auto"/>
          </w:tcPr>
          <w:p w:rsidR="00FE36DE" w:rsidRPr="00FE36DE" w:rsidRDefault="00FE36DE" w:rsidP="00FE36DE">
            <w:pPr>
              <w:tabs>
                <w:tab w:val="center" w:pos="77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02</w:t>
            </w:r>
          </w:p>
        </w:tc>
        <w:tc>
          <w:tcPr>
            <w:tcW w:w="4819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поиск, анализ и интерпретацию и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формации, необходимой для выполнения задач пр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фессиональной деятельности</w:t>
            </w:r>
          </w:p>
        </w:tc>
        <w:tc>
          <w:tcPr>
            <w:tcW w:w="8647" w:type="dxa"/>
            <w:vMerge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E36DE" w:rsidRPr="00FE36DE" w:rsidTr="000C438D">
        <w:trPr>
          <w:trHeight w:val="247"/>
        </w:trPr>
        <w:tc>
          <w:tcPr>
            <w:tcW w:w="1101" w:type="dxa"/>
            <w:shd w:val="clear" w:color="auto" w:fill="auto"/>
          </w:tcPr>
          <w:p w:rsidR="00FE36DE" w:rsidRPr="00FE36DE" w:rsidRDefault="00FE36DE" w:rsidP="00FE36DE">
            <w:pPr>
              <w:tabs>
                <w:tab w:val="center" w:pos="77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03</w:t>
            </w:r>
          </w:p>
        </w:tc>
        <w:tc>
          <w:tcPr>
            <w:tcW w:w="4819" w:type="dxa"/>
            <w:shd w:val="clear" w:color="auto" w:fill="auto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и реализовывать собственное профе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сиональное и личностное развитие</w:t>
            </w:r>
          </w:p>
        </w:tc>
        <w:tc>
          <w:tcPr>
            <w:tcW w:w="8647" w:type="dxa"/>
            <w:vMerge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E36DE" w:rsidRPr="00FE36DE" w:rsidTr="000C438D">
        <w:trPr>
          <w:trHeight w:val="265"/>
        </w:trPr>
        <w:tc>
          <w:tcPr>
            <w:tcW w:w="1101" w:type="dxa"/>
            <w:shd w:val="clear" w:color="auto" w:fill="auto"/>
          </w:tcPr>
          <w:p w:rsidR="00FE36DE" w:rsidRPr="00FE36DE" w:rsidRDefault="00FE36DE" w:rsidP="00FE36DE">
            <w:pPr>
              <w:tabs>
                <w:tab w:val="center" w:pos="77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09</w:t>
            </w:r>
          </w:p>
        </w:tc>
        <w:tc>
          <w:tcPr>
            <w:tcW w:w="4819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FE36D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Использовать информационные технологии в пр</w:t>
            </w:r>
            <w:r w:rsidRPr="00FE36D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</w:t>
            </w:r>
            <w:r w:rsidRPr="00FE36DE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фессиональной деятельности</w:t>
            </w:r>
          </w:p>
        </w:tc>
        <w:tc>
          <w:tcPr>
            <w:tcW w:w="8647" w:type="dxa"/>
            <w:vMerge/>
            <w:shd w:val="clear" w:color="auto" w:fill="auto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FE36DE" w:rsidRPr="00FE36DE" w:rsidTr="000C438D">
        <w:trPr>
          <w:trHeight w:val="273"/>
        </w:trPr>
        <w:tc>
          <w:tcPr>
            <w:tcW w:w="1101" w:type="dxa"/>
            <w:shd w:val="clear" w:color="auto" w:fill="auto"/>
          </w:tcPr>
          <w:p w:rsidR="00FE36DE" w:rsidRPr="00FE36DE" w:rsidRDefault="00FE36DE" w:rsidP="00FE36DE">
            <w:pPr>
              <w:tabs>
                <w:tab w:val="center" w:pos="774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819" w:type="dxa"/>
            <w:shd w:val="clear" w:color="auto" w:fill="auto"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47" w:type="dxa"/>
            <w:vMerge/>
            <w:shd w:val="clear" w:color="auto" w:fill="auto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FE36DE" w:rsidRPr="00FE36DE" w:rsidRDefault="00FE36DE" w:rsidP="00FE36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FE36DE" w:rsidRPr="00FE36DE" w:rsidSect="00367481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FE36DE" w:rsidRPr="00FE36DE" w:rsidRDefault="00FE36DE" w:rsidP="00FE36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2 Фонд оценочных средств </w:t>
      </w:r>
    </w:p>
    <w:p w:rsidR="00FE36DE" w:rsidRPr="00FE36DE" w:rsidRDefault="00FE36DE" w:rsidP="00FE36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E36DE" w:rsidRPr="00FE36DE" w:rsidRDefault="00FE36DE" w:rsidP="00FE36D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2.1 Перечень вопросов для обсуждения </w:t>
      </w:r>
    </w:p>
    <w:p w:rsidR="00FE36DE" w:rsidRPr="00FE36DE" w:rsidRDefault="00FE36DE" w:rsidP="00FE36D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36DE" w:rsidRPr="00FE36DE" w:rsidRDefault="00FE36DE" w:rsidP="00FE36D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Полупроводниковые материалы и их особенности. Собственная и примесная пр</w:t>
      </w: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водимости. </w:t>
      </w:r>
    </w:p>
    <w:p w:rsidR="00FE36DE" w:rsidRPr="00FE36DE" w:rsidRDefault="00FE36DE" w:rsidP="00FE36D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P-N переход. </w:t>
      </w:r>
    </w:p>
    <w:p w:rsidR="00FE36DE" w:rsidRPr="00FE36DE" w:rsidRDefault="00FE36DE" w:rsidP="00FE36D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Выпрямительные диоды. </w:t>
      </w:r>
    </w:p>
    <w:p w:rsidR="00FE36DE" w:rsidRPr="00FE36DE" w:rsidRDefault="00FE36DE" w:rsidP="00FE36D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Стабилитроны. </w:t>
      </w:r>
    </w:p>
    <w:p w:rsidR="00FE36DE" w:rsidRPr="00FE36DE" w:rsidRDefault="00FE36DE" w:rsidP="00FE36D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Светодиоды. </w:t>
      </w:r>
    </w:p>
    <w:p w:rsidR="00FE36DE" w:rsidRPr="00FE36DE" w:rsidRDefault="00FE36DE" w:rsidP="00FE36D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Тиристоры.</w:t>
      </w:r>
    </w:p>
    <w:p w:rsidR="00FE36DE" w:rsidRPr="00FE36DE" w:rsidRDefault="00FE36DE" w:rsidP="00FE36D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Усиление с помощью транзистора. </w:t>
      </w:r>
    </w:p>
    <w:p w:rsidR="00FE36DE" w:rsidRPr="00FE36DE" w:rsidRDefault="00FE36DE" w:rsidP="00FE36D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Полевые транзисторы. </w:t>
      </w:r>
    </w:p>
    <w:p w:rsidR="00FE36DE" w:rsidRPr="00FE36DE" w:rsidRDefault="00FE36DE" w:rsidP="00FE36D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Оптроны. </w:t>
      </w:r>
    </w:p>
    <w:p w:rsidR="00FE36DE" w:rsidRPr="00FE36DE" w:rsidRDefault="00FE36DE" w:rsidP="00FE36D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Усилители электрических сигналов. Обратная связь.</w:t>
      </w:r>
    </w:p>
    <w:p w:rsidR="00FE36DE" w:rsidRPr="00FE36DE" w:rsidRDefault="00FE36DE" w:rsidP="00FE36D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работы и назначение элементов простейшего каскада УНЧ.</w:t>
      </w:r>
    </w:p>
    <w:p w:rsidR="00FE36DE" w:rsidRPr="00FE36DE" w:rsidRDefault="00FE36DE" w:rsidP="00FE36D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Усилители напряжения и тока.</w:t>
      </w:r>
    </w:p>
    <w:p w:rsidR="00FE36DE" w:rsidRPr="00FE36DE" w:rsidRDefault="00FE36DE" w:rsidP="00FE36D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Операционные усилители. Усилительные каскады на ОУ</w:t>
      </w:r>
    </w:p>
    <w:p w:rsidR="00FE36DE" w:rsidRPr="00FE36DE" w:rsidRDefault="00FE36DE" w:rsidP="00FE36D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Генераторы гармонических колебаний.Схемы. Принцип работы.</w:t>
      </w:r>
    </w:p>
    <w:p w:rsidR="00FE36DE" w:rsidRPr="00FE36DE" w:rsidRDefault="00FE36DE" w:rsidP="00FE36D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Вторичные источники питания.Структурная схема.</w:t>
      </w:r>
    </w:p>
    <w:p w:rsidR="00FE36DE" w:rsidRPr="00FE36DE" w:rsidRDefault="00FE36DE" w:rsidP="00FE36D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схем выпрямителей.</w:t>
      </w:r>
    </w:p>
    <w:p w:rsidR="00FE36DE" w:rsidRPr="00FE36DE" w:rsidRDefault="00FE36DE" w:rsidP="00FE36DE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логические функции.Таблицы истинности.</w:t>
      </w:r>
    </w:p>
    <w:p w:rsidR="00FE36DE" w:rsidRPr="00FE36DE" w:rsidRDefault="00FE36DE" w:rsidP="00FE36DE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6DE" w:rsidRPr="00FE36DE" w:rsidRDefault="00FE36DE" w:rsidP="00FE36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6DE" w:rsidRPr="00FE36DE" w:rsidRDefault="00FE36DE" w:rsidP="00FE36D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36DE" w:rsidRPr="00FE36DE" w:rsidRDefault="00FE36DE" w:rsidP="00FE36D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2.2 Система тестовых заданий для текущего контроля </w:t>
      </w:r>
    </w:p>
    <w:p w:rsidR="00FE36DE" w:rsidRPr="00FE36DE" w:rsidRDefault="00FE36DE" w:rsidP="00FE36D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b/>
          <w:lang w:eastAsia="ru-RU"/>
        </w:rPr>
        <w:t>Часть1 - Полупроводниковые приборы</w:t>
      </w:r>
    </w:p>
    <w:tbl>
      <w:tblPr>
        <w:tblW w:w="9720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20"/>
      </w:tblGrid>
      <w:tr w:rsidR="00FE36DE" w:rsidRPr="00FE36DE" w:rsidTr="00367481">
        <w:trPr>
          <w:trHeight w:val="75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1.</w:t>
            </w:r>
            <w:r w:rsidRPr="00FE36D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Полупроводниковые материалы и </w:t>
            </w:r>
            <w:r w:rsidRPr="00FE36D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ab/>
              <w:t>P-N переход</w:t>
            </w:r>
          </w:p>
        </w:tc>
      </w:tr>
      <w:tr w:rsidR="00FE36DE" w:rsidRPr="00FE36DE" w:rsidTr="00367481">
        <w:trPr>
          <w:trHeight w:val="1357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1.1. Ширина обедненного слоя с увеличением концентрации легирующих примесей</w:t>
            </w:r>
          </w:p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не изменится</w:t>
            </w:r>
          </w:p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увеличится</w:t>
            </w:r>
          </w:p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уменьшится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сведется к нулю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1.2. Область с большей концентрацией основных носителей становится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низкоомной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среднеомной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высокоомной</w:t>
            </w:r>
          </w:p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г)нейтральной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1.3.</w:t>
            </w:r>
            <w:r w:rsidRPr="00FE36DE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bidi="en-US"/>
              </w:rPr>
              <w:t xml:space="preserve"> В качестве донорной примеси применяют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индий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б) бор                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в) мышьяк       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г) алюминий  </w:t>
            </w:r>
          </w:p>
        </w:tc>
      </w:tr>
      <w:tr w:rsidR="00FE36DE" w:rsidRPr="00FE36DE" w:rsidTr="00367481">
        <w:trPr>
          <w:trHeight w:val="69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1.4. Неосновными носителями заряда в кристалле кремния с примесью фосфора являются</w:t>
            </w:r>
          </w:p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дырки</w:t>
            </w:r>
          </w:p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электроны</w:t>
            </w:r>
          </w:p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протоны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нейтроны</w:t>
            </w:r>
          </w:p>
        </w:tc>
      </w:tr>
      <w:tr w:rsidR="00FE36DE" w:rsidRPr="00FE36DE" w:rsidTr="00367481">
        <w:trPr>
          <w:trHeight w:val="69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1.5. Электрическому пробою на чертеже соответствует область  </w:t>
            </w:r>
          </w:p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866775" cy="742950"/>
                  <wp:effectExtent l="0" t="0" r="0" b="0"/>
                  <wp:docPr id="54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1                  б) 2                     в) 3                     г) 4</w:t>
            </w:r>
          </w:p>
        </w:tc>
      </w:tr>
      <w:tr w:rsidR="00FE36DE" w:rsidRPr="00FE36DE" w:rsidTr="00367481">
        <w:trPr>
          <w:trHeight w:val="69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1.6. Свойство электронно-дырочногоперехода</w:t>
            </w:r>
          </w:p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>а) при прямом включении через него проходит большой прямой ток, при обратном - незначительный обра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т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ный ток</w:t>
            </w:r>
          </w:p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при прямом включении через него не проходит прямой ток, при обратном - значительный обратный ток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в) при прямом включении через него проходит большой обратный ток, при обратном - незначительный пр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мой ток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при прямом включении через него проходит большой прямой ток, при обратном – большой обратный ток</w:t>
            </w:r>
          </w:p>
        </w:tc>
      </w:tr>
      <w:tr w:rsidR="00FE36DE" w:rsidRPr="00FE36DE" w:rsidTr="00367481">
        <w:trPr>
          <w:trHeight w:val="69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>1.7. В качестве акцепторной примеси можно применить</w:t>
            </w:r>
          </w:p>
          <w:p w:rsidR="00FE36DE" w:rsidRPr="00FE36DE" w:rsidRDefault="00FE36DE" w:rsidP="00FE36DE">
            <w:pPr>
              <w:tabs>
                <w:tab w:val="left" w:pos="6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а) алюминий        </w:t>
            </w:r>
          </w:p>
          <w:p w:rsidR="00FE36DE" w:rsidRPr="00FE36DE" w:rsidRDefault="00FE36DE" w:rsidP="00FE36DE">
            <w:pPr>
              <w:tabs>
                <w:tab w:val="left" w:pos="6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б) сурьму               </w:t>
            </w:r>
          </w:p>
          <w:p w:rsidR="00FE36DE" w:rsidRPr="00FE36DE" w:rsidRDefault="00FE36DE" w:rsidP="00FE36DE">
            <w:pPr>
              <w:tabs>
                <w:tab w:val="left" w:pos="67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в) мышьяк           </w:t>
            </w:r>
          </w:p>
          <w:p w:rsidR="00FE36DE" w:rsidRPr="00FE36DE" w:rsidRDefault="00FE36DE" w:rsidP="00FE36DE">
            <w:pPr>
              <w:tabs>
                <w:tab w:val="left" w:pos="678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фосфор</w:t>
            </w:r>
          </w:p>
        </w:tc>
      </w:tr>
      <w:tr w:rsidR="00FE36DE" w:rsidRPr="00FE36DE" w:rsidTr="00367481">
        <w:trPr>
          <w:trHeight w:val="69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1.8. В зонной модели, какого твердого тела, запрещенная зона составляет менее 2 эВ</w:t>
            </w:r>
          </w:p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полупроводника</w:t>
            </w:r>
          </w:p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диэлектрика</w:t>
            </w:r>
          </w:p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проводника</w:t>
            </w:r>
          </w:p>
          <w:p w:rsidR="00FE36DE" w:rsidRPr="00FE36DE" w:rsidRDefault="00FE36DE" w:rsidP="00FE36DE">
            <w:pPr>
              <w:tabs>
                <w:tab w:val="left" w:pos="223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зависит от типа материала</w:t>
            </w:r>
          </w:p>
        </w:tc>
      </w:tr>
      <w:tr w:rsidR="00FE36DE" w:rsidRPr="00FE36DE" w:rsidTr="00367481">
        <w:trPr>
          <w:trHeight w:val="69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1.9. Основными носителями заряда в кристалле германия с примесью индия являются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дырки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электроны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протоны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нейтроны</w:t>
            </w:r>
          </w:p>
        </w:tc>
      </w:tr>
      <w:tr w:rsidR="00FE36DE" w:rsidRPr="00FE36DE" w:rsidTr="00367481">
        <w:trPr>
          <w:trHeight w:val="69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10. При введении в кристалл кремния примесь бора приводит к увеличению концентрации носителей заряда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электронов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дырок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нейтронов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протонов</w:t>
            </w:r>
          </w:p>
        </w:tc>
      </w:tr>
      <w:tr w:rsidR="00FE36DE" w:rsidRPr="00FE36DE" w:rsidTr="00367481">
        <w:trPr>
          <w:trHeight w:val="69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1.11. Потенциальный барьер препятствует движению носителей заряда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основных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неосновных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электронов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дырок</w:t>
            </w:r>
          </w:p>
        </w:tc>
      </w:tr>
      <w:tr w:rsidR="00FE36DE" w:rsidRPr="00FE36DE" w:rsidTr="00367481">
        <w:trPr>
          <w:trHeight w:val="69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1.12. Кристалл германия с примесью бора обладает электропроводностью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собственной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электронной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смешанной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г) дырочной </w:t>
            </w:r>
          </w:p>
        </w:tc>
      </w:tr>
      <w:tr w:rsidR="00FE36DE" w:rsidRPr="00FE36DE" w:rsidTr="00367481">
        <w:trPr>
          <w:trHeight w:val="69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1.13. При прямом включении электронно-дырочногоперехода высота потенциального барьера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уменьшается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не изменяется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повышается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значительно повышается</w:t>
            </w:r>
          </w:p>
        </w:tc>
      </w:tr>
      <w:tr w:rsidR="00FE36DE" w:rsidRPr="00FE36DE" w:rsidTr="00367481">
        <w:trPr>
          <w:trHeight w:val="69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1.14. Высота потенциальный барьера при подключении к </w:t>
            </w:r>
            <w:r w:rsidRPr="00FE36DE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bidi="en-US"/>
              </w:rPr>
              <w:t>П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– области положительного, а к </w:t>
            </w:r>
            <w:r w:rsidRPr="00FE36DE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bidi="en-US"/>
              </w:rPr>
              <w:t>Р-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области отриц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тельного полюса внешнего источника питания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уменьшается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не изменяется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исчезает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повышается</w:t>
            </w:r>
          </w:p>
        </w:tc>
      </w:tr>
      <w:tr w:rsidR="00FE36DE" w:rsidRPr="00FE36DE" w:rsidTr="00367481">
        <w:trPr>
          <w:trHeight w:val="69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1.15. Необратимые изменения структуры </w:t>
            </w:r>
            <w:r w:rsidRPr="00FE36DE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bidi="en-US"/>
              </w:rPr>
              <w:t>Р-П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перехода возникают при пробое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тепловом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лавинном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туннельном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при любом виде пробоя</w:t>
            </w:r>
          </w:p>
        </w:tc>
      </w:tr>
      <w:tr w:rsidR="00FE36DE" w:rsidRPr="00FE36DE" w:rsidTr="00367481">
        <w:trPr>
          <w:trHeight w:val="69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1.16. Примеси, обусловливающие дырочную электропроводность, называют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акцепторными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собственными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донорными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смешанными</w:t>
            </w:r>
          </w:p>
        </w:tc>
      </w:tr>
      <w:tr w:rsidR="00FE36DE" w:rsidRPr="00FE36DE" w:rsidTr="00367481">
        <w:trPr>
          <w:trHeight w:val="55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2. Полупроводниковые диоды</w:t>
            </w:r>
          </w:p>
        </w:tc>
      </w:tr>
      <w:tr w:rsidR="00FE36DE" w:rsidRPr="00FE36DE" w:rsidTr="00367481">
        <w:trPr>
          <w:trHeight w:val="51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2.1. При изготовлении плоскостных диодов не используется метод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диффузии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сплавления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больших импульсных токов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г) пайки</w:t>
            </w:r>
          </w:p>
        </w:tc>
      </w:tr>
      <w:tr w:rsidR="00FE36DE" w:rsidRPr="00FE36DE" w:rsidTr="00367481">
        <w:trPr>
          <w:trHeight w:val="51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>2.2. Зависимость барьерной емкости от напряжения положена в основу полупроводникового прибора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ab/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выпрямительного диода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стабилитрона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варикапа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туннельного диода</w:t>
            </w:r>
          </w:p>
        </w:tc>
      </w:tr>
      <w:tr w:rsidR="00FE36DE" w:rsidRPr="00FE36DE" w:rsidTr="00367481">
        <w:trPr>
          <w:trHeight w:val="51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2.3. Соотношение между прямым и обратным сопротивлениями выпрямительных диодов должно удовлетв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о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рять условию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пр =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обр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пр&gt;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обр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пр&lt;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обр</w:t>
            </w:r>
          </w:p>
          <w:p w:rsidR="00FE36DE" w:rsidRPr="0002304F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u w:val="single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г)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пр&lt;&lt;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обр</w:t>
            </w:r>
          </w:p>
        </w:tc>
      </w:tr>
      <w:tr w:rsidR="00FE36DE" w:rsidRPr="00FE36DE" w:rsidTr="00367481">
        <w:trPr>
          <w:trHeight w:val="51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2.4. Диоды, работающие в режиме пробоя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а) варикапы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стабилитроны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в) светодиоды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г) выпрямительные диоды</w:t>
            </w:r>
          </w:p>
        </w:tc>
      </w:tr>
      <w:tr w:rsidR="00FE36DE" w:rsidRPr="00FE36DE" w:rsidTr="00367481">
        <w:trPr>
          <w:trHeight w:val="51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2.5. Высокочастотные диоды и стабилитроны маркируют буквами</w:t>
            </w:r>
          </w:p>
          <w:p w:rsidR="00FE36DE" w:rsidRPr="00FE36DE" w:rsidRDefault="00FE36DE" w:rsidP="00FE36DE">
            <w:pPr>
              <w:tabs>
                <w:tab w:val="left" w:pos="2250"/>
                <w:tab w:val="left" w:pos="3900"/>
                <w:tab w:val="left" w:pos="4560"/>
                <w:tab w:val="left" w:pos="673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А, Д              б) В, Д               в) А, С             г) Д, А</w:t>
            </w:r>
          </w:p>
        </w:tc>
      </w:tr>
      <w:tr w:rsidR="00FE36DE" w:rsidRPr="00FE36DE" w:rsidTr="00367481">
        <w:trPr>
          <w:trHeight w:val="51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2.6. Для генерации электрических колебаний используют диоды</w:t>
            </w:r>
          </w:p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туннельные</w:t>
            </w:r>
          </w:p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стабилитроны</w:t>
            </w:r>
          </w:p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высокочастотные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варикапы</w:t>
            </w:r>
          </w:p>
        </w:tc>
      </w:tr>
      <w:tr w:rsidR="00FE36DE" w:rsidRPr="00FE36DE" w:rsidTr="00367481">
        <w:trPr>
          <w:trHeight w:val="51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2.7. При изменении прямого напряжения от 0,2 до 0.4 В и увеличении прямого тока от 3 до 13 мА, диффере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н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циальное сопротивление диода равно</w:t>
            </w:r>
          </w:p>
          <w:p w:rsidR="00FE36DE" w:rsidRPr="00FE36DE" w:rsidRDefault="00FE36DE" w:rsidP="00FE36DE">
            <w:pPr>
              <w:tabs>
                <w:tab w:val="left" w:pos="4500"/>
                <w:tab w:val="left" w:pos="676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50 Ом            б) 5 Ом           в) 20 Ом           г) 200 Ом</w:t>
            </w:r>
          </w:p>
        </w:tc>
      </w:tr>
      <w:tr w:rsidR="00FE36DE" w:rsidRPr="00FE36DE" w:rsidTr="00367481">
        <w:trPr>
          <w:trHeight w:val="51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2.8. Данное соединение диодов, представленное на чертеже, называют соединение с общим</w:t>
            </w:r>
          </w:p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38275" cy="1000125"/>
                  <wp:effectExtent l="0" t="0" r="0" b="0"/>
                  <wp:docPr id="53" name="Рисунок 53" descr="схема диодной матриц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схема диодной матриц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катодом</w:t>
            </w:r>
          </w:p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входом</w:t>
            </w:r>
          </w:p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выходом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анодом</w:t>
            </w:r>
          </w:p>
        </w:tc>
      </w:tr>
      <w:tr w:rsidR="00FE36DE" w:rsidRPr="00FE36DE" w:rsidTr="00367481">
        <w:trPr>
          <w:trHeight w:val="51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2.9. Последовательно со светодиодами устанавливают резистор, чтобы</w:t>
            </w:r>
          </w:p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ограничить яркость светодиода</w:t>
            </w:r>
          </w:p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увеличить величину тока, протекающего через светодиод</w:t>
            </w:r>
          </w:p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обеспечить нагрузку для источника управляющего сигнала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ограничить величину тока, протекающего через светодиод</w:t>
            </w:r>
          </w:p>
        </w:tc>
      </w:tr>
      <w:tr w:rsidR="00FE36DE" w:rsidRPr="00FE36DE" w:rsidTr="00367481">
        <w:trPr>
          <w:trHeight w:val="51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2.10. Основным параметром стабилитрона не является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номинальное значение напряжения стабилизации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стабильность номинального напряжения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минимально и максимально допустимые значения тока стабилизации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среднеезначение тока стабилизации</w:t>
            </w:r>
          </w:p>
        </w:tc>
      </w:tr>
      <w:tr w:rsidR="00FE36DE" w:rsidRPr="00FE36DE" w:rsidTr="00367481">
        <w:trPr>
          <w:trHeight w:val="51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2.11. Пробивное напряжение диода с увеличением температуры от 0 до 70º С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уменьшится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увеличится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не изменится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зависит от материала</w:t>
            </w:r>
          </w:p>
        </w:tc>
      </w:tr>
      <w:tr w:rsidR="00FE36DE" w:rsidRPr="00FE36DE" w:rsidTr="00367481">
        <w:trPr>
          <w:trHeight w:val="35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2.12. Основное достоинство точечного диода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простота конструкции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малые размеры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малая емкость </w:t>
            </w:r>
            <w:r w:rsidRPr="00FE36DE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bidi="en-US"/>
              </w:rPr>
              <w:t>Р-П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перехода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обратный ток остается постоянным</w:t>
            </w:r>
          </w:p>
        </w:tc>
      </w:tr>
      <w:tr w:rsidR="00FE36DE" w:rsidRPr="00FE36DE" w:rsidTr="00367481">
        <w:trPr>
          <w:trHeight w:val="35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390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2.13. Светодиоды не применяют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в качестве индикаторов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для преобразования энергии электрического поля в нетепловое оптическое излучение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>в) для преобразования световой энергии в электрическую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в качестве источников излучения</w:t>
            </w:r>
          </w:p>
        </w:tc>
      </w:tr>
      <w:tr w:rsidR="00FE36DE" w:rsidRPr="00FE36DE" w:rsidTr="00367481">
        <w:trPr>
          <w:trHeight w:val="35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>2.14. В группу выпрямительных диодов входят следующие диоды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туннельные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стабилитроны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высокочастотные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варикапы</w:t>
            </w:r>
          </w:p>
        </w:tc>
      </w:tr>
      <w:tr w:rsidR="00FE36DE" w:rsidRPr="00FE36DE" w:rsidTr="00367481">
        <w:trPr>
          <w:trHeight w:val="35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397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2.15. Корпус диода не выполняет функцию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отвода тепла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защиты от механических и климатических воздействий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закрепления выводов диода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выпрямления тока</w:t>
            </w:r>
          </w:p>
        </w:tc>
      </w:tr>
      <w:tr w:rsidR="00FE36DE" w:rsidRPr="00FE36DE" w:rsidTr="00367481">
        <w:trPr>
          <w:trHeight w:val="35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2.16. Диоды, на ВАХ которого не наблюдается вентильного эффекта и в области небольших положительных напряжений имеется участок характеризующийся отрицательным дифференциальным сопротивлением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стабилитроны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выпрямительные диоды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светодиоды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туннельные диоды</w:t>
            </w:r>
          </w:p>
        </w:tc>
      </w:tr>
      <w:tr w:rsidR="00FE36DE" w:rsidRPr="00FE36DE" w:rsidTr="00367481">
        <w:trPr>
          <w:trHeight w:val="35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3. Транзисторы</w:t>
            </w:r>
          </w:p>
        </w:tc>
      </w:tr>
      <w:tr w:rsidR="00FE36DE" w:rsidRPr="00FE36DE" w:rsidTr="00367481">
        <w:trPr>
          <w:trHeight w:val="35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 Схема включения транзистора с общей базой, сопротивление нагрузки 1кОм. При изменении входного напряжения на 0,1В, ток эмиттера изменился на 50 мА, коэффициент усиления по напряжению составит</w:t>
            </w:r>
          </w:p>
          <w:p w:rsidR="00FE36DE" w:rsidRPr="00FE36DE" w:rsidRDefault="00FE36DE" w:rsidP="00FE36DE">
            <w:pPr>
              <w:tabs>
                <w:tab w:val="left" w:pos="2250"/>
                <w:tab w:val="left" w:pos="4545"/>
                <w:tab w:val="left" w:pos="682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0,5                  б) 500                 в) 50                  г) 5</w:t>
            </w:r>
          </w:p>
        </w:tc>
      </w:tr>
      <w:tr w:rsidR="00FE36DE" w:rsidRPr="00FE36DE" w:rsidTr="00367481">
        <w:trPr>
          <w:trHeight w:val="35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3.2. Схема включения транзистора с общим эмиттером с параметрами: коэффициент усиления по току равен 20, сопротивление нагрузки - 1кОм. При изменении тока базы на 0,5 мА, изменение выходного напряжения составит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100В            б) 10В                в) 1В                г) 0,1В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3.3. Схема включения транзистора с общим эмиттером с параметрами: 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 = 600 Ом, 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U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вых = 12 В, ток базы 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 = 1мА, а ток эмиттера </w:t>
            </w:r>
          </w:p>
          <w:p w:rsidR="00FE36DE" w:rsidRPr="00FE36DE" w:rsidRDefault="00FE36DE" w:rsidP="00FE36DE">
            <w:pPr>
              <w:tabs>
                <w:tab w:val="left" w:pos="2235"/>
                <w:tab w:val="left" w:pos="4530"/>
                <w:tab w:val="left" w:pos="681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210мА          б) 21мА             в) 2,1мА            г) 0,21мА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3.4. Для линейного участка выходных характеристик биполярного транзистора, изображенных на чертеже, коэффициент передачи тока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h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21равен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952500" cy="619125"/>
                  <wp:effectExtent l="0" t="0" r="0" b="0"/>
                  <wp:docPr id="52" name="Рисунок 52" descr="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10                  б) 20                  в) 40                  г) 80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3.5. Нецелесообразно использовать транзисторы в схемах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усилителей по напряжению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усилителей по мощности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выпрямителей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генераторов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3.6. Коэффициент усиления биполярного транзистора при увеличении ширины базы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увеличится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уменьшится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не изменится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зависит от типа транзистора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3.7. Коэффициент усиления биполярного транзистора при увеличении концентрации примеси в базе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увеличится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уменьшится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не изменится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зависит от типа транзистора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3.8. Для линейного участка входных характеристик биполярного транзистора, изображенных на чертеже,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h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11 равен</w:t>
            </w:r>
          </w:p>
          <w:p w:rsidR="00FE36DE" w:rsidRPr="00FE36DE" w:rsidRDefault="00B94433" w:rsidP="00FE36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  <w:lang w:bidi="en-US"/>
              </w:rPr>
            </w:pPr>
            <w:r w:rsidRPr="00712676"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  <w:lang w:val="en-US" w:bidi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2.5pt;height:87.75pt">
                  <v:imagedata r:id="rId12" o:title=""/>
                </v:shape>
              </w:pic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а) 1000Ом           б) 100Ом           в) 10Ом             г) 1Ом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>3.9. Схема включения транзистора с общим коллектором с электрическими  параметрами: сопротивление н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грузки 50 Ом, коэффициент усиления по току 30, входное сопротивление  равно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1,5Ом               б) 15Ом       в) 150Ом           г) 1500Ом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3.10. Параметр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h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21 биполярного транзистора - это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коэффициент обратной связи по напряжению 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коэффициент передачи тока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входное сопротивление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выходная проводимость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3.11. Режим работы транзистора, при котором оба перехода находятся под обратным напряжением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активный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усиления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насыщения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отсечка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3.12. По стоковым характеристикам полевого транзистора, представленных на чертеже, для линейного учас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т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ка крутизна равна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  <w:lang w:bidi="en-US"/>
              </w:rPr>
            </w:pP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noProof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iCs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657350" cy="1428750"/>
                  <wp:effectExtent l="0" t="0" r="0" b="0"/>
                  <wp:docPr id="51" name="Рисунок 51" descr="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lum contras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42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  <w:lang w:bidi="en-US"/>
              </w:rPr>
            </w:pP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</w:t>
            </w:r>
            <w:r w:rsidR="00712676" w:rsidRPr="00712676">
              <w:rPr>
                <w:rFonts w:ascii="Times New Roman" w:eastAsia="Times New Roman" w:hAnsi="Times New Roman" w:cs="Times New Roman"/>
                <w:b/>
                <w:position w:val="-6"/>
                <w:sz w:val="20"/>
                <w:szCs w:val="20"/>
                <w:lang w:eastAsia="ru-RU"/>
              </w:rPr>
              <w:pict>
                <v:shape id="_x0000_i1026" type="#_x0000_t75" style="width:34.5pt;height:15.75pt">
                  <v:imagedata r:id="rId14" o:title=""/>
                </v:shape>
              </w:pic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б)</w:t>
            </w:r>
            <w:r w:rsidR="00712676" w:rsidRPr="00712676">
              <w:rPr>
                <w:rFonts w:ascii="Times New Roman" w:eastAsia="Times New Roman" w:hAnsi="Times New Roman" w:cs="Times New Roman"/>
                <w:b/>
                <w:position w:val="-6"/>
                <w:sz w:val="20"/>
                <w:szCs w:val="20"/>
                <w:lang w:eastAsia="ru-RU"/>
              </w:rPr>
              <w:pict>
                <v:shape id="_x0000_i1027" type="#_x0000_t75" style="width:34.5pt;height:15.75pt">
                  <v:imagedata r:id="rId15" o:title=""/>
                </v:shape>
              </w:pic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в)</w:t>
            </w:r>
            <w:r w:rsidR="00712676" w:rsidRPr="00712676">
              <w:rPr>
                <w:rFonts w:ascii="Times New Roman" w:eastAsia="Times New Roman" w:hAnsi="Times New Roman" w:cs="Times New Roman"/>
                <w:b/>
                <w:position w:val="-6"/>
                <w:sz w:val="20"/>
                <w:szCs w:val="20"/>
                <w:lang w:eastAsia="ru-RU"/>
              </w:rPr>
              <w:pict>
                <v:shape id="_x0000_i1028" type="#_x0000_t75" style="width:34.5pt;height:15.75pt">
                  <v:imagedata r:id="rId16" o:title=""/>
                </v:shape>
              </w:pic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2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3.13. В основе работы полевого транзистора с управляющим </w:t>
            </w:r>
            <w:r w:rsidRPr="00FE36DE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bidi="en-US"/>
              </w:rPr>
              <w:t>Р-П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переходом лежит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изменение площади поперечного сечения проводящего канала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изменение удельной проводимости проводящего канала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изменение площади поперечного сечения и удельной проводимости проводящего канала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изменение подводимого внешнего напряжения между истоком и стоком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widowControl w:val="0"/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При увеличении напряжения на затворе полевого транзистора относительно истока, ток стока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увеличится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уменьшится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не изменится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г) зависит от типа транзистора 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514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3.15. Сопротивление проводящего канала полевого транзистора можно регулировать напряжением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Uис               б) Uзи               в) Uзс                г) Uси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3.16. Сопротивление между стоком и истоком минимально, когда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площадь поперечного сечения проводящего канала максимальна и напряжения на </w:t>
            </w:r>
            <w:r w:rsidRPr="00FE36DE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bidi="en-US"/>
              </w:rPr>
              <w:t>Р-П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переходах равны нулю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площадь поперечного сечения проводящего канала минимальна и напряжения на </w:t>
            </w:r>
            <w:r w:rsidRPr="00FE36DE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bidi="en-US"/>
              </w:rPr>
              <w:t>Р-П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переходах равны н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у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лю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площадь поперечного сечения проводящего канала минимальна и напряжения на </w:t>
            </w:r>
            <w:r w:rsidRPr="00FE36DE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bidi="en-US"/>
              </w:rPr>
              <w:t>Р-П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переходах не равны нулю</w:t>
            </w:r>
          </w:p>
          <w:p w:rsidR="00FE36DE" w:rsidRPr="00FE36DE" w:rsidRDefault="00FE36DE" w:rsidP="00FE36DE">
            <w:pPr>
              <w:tabs>
                <w:tab w:val="left" w:pos="514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г) площадь поперечного сечения проводящего канала максимальна и напряжения на </w:t>
            </w:r>
            <w:r w:rsidRPr="00FE36DE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bidi="en-US"/>
              </w:rPr>
              <w:t>Р-П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переходах не равны нулю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bidi="en-US"/>
              </w:rPr>
              <w:t>4. Микросхемы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4.1.Выходной сигнал вентиля ИСКЛЮЧАЮЩЕЕ ИЛИ будет иметь высокий уровень, когда сигналы на его входах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одинаковы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различны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имеют низкий уровень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г) имеют высокий уровень 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4.2. Логическая функция ИЛИ обозначается с помощью следующего символа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а)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228600" cy="219075"/>
                  <wp:effectExtent l="0" t="0" r="0" b="0"/>
                  <wp:docPr id="50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б)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238125" cy="200025"/>
                  <wp:effectExtent l="0" t="0" r="0" b="0"/>
                  <wp:docPr id="49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в)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238125" cy="219075"/>
                  <wp:effectExtent l="0" t="0" r="0" b="0"/>
                  <wp:docPr id="48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г)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238125" cy="228600"/>
                  <wp:effectExtent l="0" t="0" r="0" b="0"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4.3. Выходной сигнал вентиля 2 ИЛИ - НЕ имеет высокий уровень, если сигналы на его входах Х1 и Х2 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Х1=1, Х2=0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lastRenderedPageBreak/>
              <w:t>б) Х1=0, Х2=1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Х1=0, Х2=0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г)Х1=1, Х2=1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lastRenderedPageBreak/>
              <w:t>4.4. Выходной сигнал вентиля ИСКЛЮЧАЮЩЕЕ ИЛИ-НЕ будет иметь низкий уровень, когда сигналы на его входах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одинаковы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различны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имеют низкий уровень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 имеют высокий уровень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4.5. Вентиль, изображенный на чертеже, реализует функцию 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457200" cy="285750"/>
                  <wp:effectExtent l="0" t="0" r="0" b="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48" t="12601" r="5719" b="144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У=Х1</w:t>
            </w:r>
            <w:r>
              <w:rPr>
                <w:rFonts w:ascii="Times New Roman" w:eastAsia="Calibri" w:hAnsi="Times New Roman" w:cs="Times New Roman"/>
                <w:iCs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33350" cy="123825"/>
                  <wp:effectExtent l="0" t="0" r="0" b="0"/>
                  <wp:docPr id="45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Х2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У=Х1</w:t>
            </w:r>
            <w:r>
              <w:rPr>
                <w:rFonts w:ascii="Times New Roman" w:eastAsia="Calibri" w:hAnsi="Times New Roman" w:cs="Times New Roman"/>
                <w:iCs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33350"/>
                  <wp:effectExtent l="0" t="0" r="0" b="0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Х2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У=Х1</w:t>
            </w:r>
            <w:r>
              <w:rPr>
                <w:rFonts w:ascii="Times New Roman" w:eastAsia="Calibri" w:hAnsi="Times New Roman" w:cs="Times New Roman"/>
                <w:iCs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14300"/>
                  <wp:effectExtent l="0" t="0" r="0" b="0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Х2</w:t>
            </w:r>
          </w:p>
          <w:p w:rsidR="00FE36DE" w:rsidRPr="00FE36DE" w:rsidRDefault="00712676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2676">
              <w:rPr>
                <w:rFonts w:ascii="Times New Roman" w:eastAsia="Calibri" w:hAnsi="Times New Roman" w:cs="Times New Roman"/>
                <w:i/>
                <w:iCs/>
                <w:noProof/>
                <w:color w:val="000000"/>
                <w:sz w:val="20"/>
                <w:szCs w:val="20"/>
                <w:lang w:val="en-US" w:bidi="en-US"/>
              </w:rPr>
              <w:pict>
                <v:shape id="_x0000_s1026" style="position:absolute;margin-left:22.5pt;margin-top:1.45pt;width:13.15pt;height:0;z-index:251659264" coordsize="263,1" path="m,l263,e" filled="f">
                  <v:path arrowok="t"/>
                </v:shape>
              </w:pict>
            </w:r>
            <w:r w:rsidR="00FE36DE"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 У=Х1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4.6.Условное графическое изображение элемента, функция которого     </w:t>
            </w:r>
            <w:r w:rsidR="00B94433" w:rsidRPr="00712676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val="en-US" w:bidi="en-US"/>
              </w:rPr>
              <w:pict>
                <v:shape id="_x0000_i1029" type="#_x0000_t75" style="width:66pt;height:12pt">
                  <v:imagedata r:id="rId22" o:title=""/>
                </v:shape>
              </w:pict>
            </w:r>
          </w:p>
          <w:p w:rsidR="00FE36DE" w:rsidRPr="00FE36DE" w:rsidRDefault="00B94433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bidi="en-US"/>
              </w:rPr>
            </w:pPr>
            <w:r w:rsidRPr="00712676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val="en-US" w:bidi="en-US"/>
              </w:rPr>
              <w:pict>
                <v:shape id="_x0000_i1030" type="#_x0000_t75" style="width:210pt;height:35.25pt">
                  <v:imagedata r:id="rId23" o:title=""/>
                </v:shape>
              </w:pic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4.8. Вентиль, изображенный на чертеже, реализует функцию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color w:val="000000"/>
                <w:sz w:val="20"/>
                <w:szCs w:val="20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-530860</wp:posOffset>
                  </wp:positionV>
                  <wp:extent cx="408305" cy="385445"/>
                  <wp:effectExtent l="0" t="0" r="0" b="0"/>
                  <wp:wrapSquare wrapText="bothSides"/>
                  <wp:docPr id="55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1134" t="14484" r="3516" b="706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305" cy="385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а)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228600" cy="219075"/>
                  <wp:effectExtent l="0" t="0" r="0" b="0"/>
                  <wp:docPr id="42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б)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238125" cy="200025"/>
                  <wp:effectExtent l="0" t="0" r="0" b="0"/>
                  <wp:docPr id="41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в)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238125" cy="219075"/>
                  <wp:effectExtent l="0" t="0" r="0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г)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238125" cy="228600"/>
                  <wp:effectExtent l="0" t="0" r="0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4.9. Схема триггера построена на элементах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095375" cy="638175"/>
                  <wp:effectExtent l="0" t="0" r="0" b="0"/>
                  <wp:docPr id="38" name="Рисунок 38" descr="Т - тригге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Т - тригге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а) 2И-НЕ                   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б) 2ИЛИ-НЕ            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в) исключающее ИЛИ-НЕ                    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г)исключающее ИЛИ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4.10.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RS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 триггер построен на элементах</w:t>
            </w:r>
          </w:p>
          <w:p w:rsidR="00FE36DE" w:rsidRPr="00FE36DE" w:rsidRDefault="00B94433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712676">
              <w:rPr>
                <w:rFonts w:ascii="Times New Roman" w:eastAsia="Calibri" w:hAnsi="Times New Roman" w:cs="Times New Roman"/>
                <w:i/>
                <w:iCs/>
                <w:color w:val="000000"/>
                <w:sz w:val="20"/>
                <w:szCs w:val="20"/>
                <w:lang w:val="en-US" w:bidi="en-US"/>
              </w:rPr>
              <w:pict>
                <v:shape id="_x0000_i1031" type="#_x0000_t75" style="width:31.5pt;height:28.5pt">
                  <v:imagedata r:id="rId26" o:title=""/>
                </v:shape>
              </w:pic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а) 2И-НЕ                   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б) 2ИЛИ-НЕ            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в) исключающее ИЛИ-НЕ                    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г)исключающее ИЛИ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4.11. Уровень логической единицы на выходе элемента 4И-НЕ появится в случае, когда сигналы на его входах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одинаковы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различны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хотя бы один «0»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г) хотя бы одна «1» </w:t>
            </w:r>
          </w:p>
        </w:tc>
      </w:tr>
      <w:tr w:rsidR="00FE36DE" w:rsidRPr="00FE36DE" w:rsidTr="00367481">
        <w:trPr>
          <w:trHeight w:val="1114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4.12. Вентиль ИСКЛЮЧАЮЩЕЕ ИЛИ не применяется для построения устройств: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сумматоров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компараторов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преобразователи кода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г) счетчиков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4.13. Функции У=Х1</w:t>
            </w:r>
            <w:r>
              <w:rPr>
                <w:rFonts w:ascii="Times New Roman" w:eastAsia="Calibri" w:hAnsi="Times New Roman" w:cs="Times New Roman"/>
                <w:iCs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42875" cy="114300"/>
                  <wp:effectExtent l="0" t="0" r="0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Х2 соответствует условное графическое изображение элемента на чертеже </w:t>
            </w:r>
          </w:p>
          <w:p w:rsidR="00FE36DE" w:rsidRPr="00FE36DE" w:rsidRDefault="00B94433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26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pict>
                <v:shape id="_x0000_i1032" type="#_x0000_t75" style="width:170.25pt;height:21.75pt">
                  <v:imagedata r:id="rId23" o:title=""/>
                </v:shape>
              </w:pic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4.14. Схема генератора, представлен</w:t>
            </w:r>
            <w:r w:rsidR="00D6629A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н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ая на чер</w:t>
            </w:r>
            <w:r w:rsidR="00D6629A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теже, реализована на микросхеме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866775" cy="390525"/>
                  <wp:effectExtent l="0" t="0" r="0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а) ЛП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lastRenderedPageBreak/>
              <w:t xml:space="preserve">б) ЛЕ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в) ЛН 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г) ЛА </w:t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lastRenderedPageBreak/>
              <w:t xml:space="preserve">4.15. Какую функцию реализует условное графическое изображение элемента на чертеже 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457200" cy="314325"/>
                  <wp:effectExtent l="0" t="0" r="0" b="0"/>
                  <wp:docPr id="35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328" t="12471" r="5586" b="1436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а)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228600" cy="219075"/>
                  <wp:effectExtent l="0" t="0" r="0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б)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238125" cy="200025"/>
                  <wp:effectExtent l="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в)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238125" cy="219075"/>
                  <wp:effectExtent l="0" t="0" r="0" b="0"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г)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238125" cy="228600"/>
                  <wp:effectExtent l="0" t="0" r="0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36DE" w:rsidRPr="00FE36DE" w:rsidTr="00367481">
        <w:trPr>
          <w:trHeight w:val="20"/>
        </w:trPr>
        <w:tc>
          <w:tcPr>
            <w:tcW w:w="972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4.16. Какую функцию реализует условное графическое изображение элемента на чертеже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object w:dxaOrig="1455" w:dyaOrig="960">
                <v:shape id="_x0000_i1033" type="#_x0000_t75" style="width:39.75pt;height:26.25pt" o:ole="">
                  <v:imagedata r:id="rId29" o:title=""/>
                </v:shape>
                <o:OLEObject Type="Embed" ProgID="PBrush" ShapeID="_x0000_i1033" DrawAspect="Content" ObjectID="_1739087281" r:id="rId30"/>
              </w:objec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а)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228600" cy="219075"/>
                  <wp:effectExtent l="0" t="0" r="0" b="0"/>
                  <wp:docPr id="30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б)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238125" cy="228600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в)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238125" cy="219075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г)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238125" cy="200025"/>
                  <wp:effectExtent l="0" t="0" r="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200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FE36DE" w:rsidRPr="00FE36DE" w:rsidRDefault="00FE36DE" w:rsidP="00FE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E36DE" w:rsidRPr="00FE36DE" w:rsidRDefault="00FE36DE" w:rsidP="00FE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FE36DE" w:rsidRPr="00FE36DE" w:rsidRDefault="00FE36DE" w:rsidP="00FE36D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889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18"/>
        <w:gridCol w:w="483"/>
        <w:gridCol w:w="483"/>
        <w:gridCol w:w="482"/>
        <w:gridCol w:w="482"/>
        <w:gridCol w:w="482"/>
        <w:gridCol w:w="482"/>
        <w:gridCol w:w="483"/>
        <w:gridCol w:w="482"/>
        <w:gridCol w:w="482"/>
        <w:gridCol w:w="536"/>
        <w:gridCol w:w="536"/>
        <w:gridCol w:w="536"/>
        <w:gridCol w:w="536"/>
        <w:gridCol w:w="536"/>
        <w:gridCol w:w="536"/>
        <w:gridCol w:w="814"/>
      </w:tblGrid>
      <w:tr w:rsidR="00FE36DE" w:rsidRPr="00FE36DE" w:rsidTr="00367481">
        <w:trPr>
          <w:trHeight w:val="349"/>
          <w:jc w:val="right"/>
        </w:trPr>
        <w:tc>
          <w:tcPr>
            <w:tcW w:w="9889" w:type="dxa"/>
            <w:gridSpan w:val="17"/>
          </w:tcPr>
          <w:p w:rsidR="00FE36DE" w:rsidRPr="00FE36DE" w:rsidRDefault="00FE36DE" w:rsidP="00FE3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Коды правильных ответов</w:t>
            </w:r>
          </w:p>
        </w:tc>
      </w:tr>
      <w:tr w:rsidR="00FE36DE" w:rsidRPr="00FE36DE" w:rsidTr="00367481">
        <w:trPr>
          <w:trHeight w:val="524"/>
          <w:jc w:val="right"/>
        </w:trPr>
        <w:tc>
          <w:tcPr>
            <w:tcW w:w="1518" w:type="dxa"/>
          </w:tcPr>
          <w:p w:rsidR="00FE36DE" w:rsidRPr="00FE36DE" w:rsidRDefault="00FE36DE" w:rsidP="00FE3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FE36DE" w:rsidRPr="00FE36DE" w:rsidRDefault="00FE36DE" w:rsidP="00FE3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вопроса</w:t>
            </w:r>
          </w:p>
        </w:tc>
        <w:tc>
          <w:tcPr>
            <w:tcW w:w="483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3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2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2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2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82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3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82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82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36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6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6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36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6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36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14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FE36DE" w:rsidRPr="00FE36DE" w:rsidTr="00367481">
        <w:trPr>
          <w:trHeight w:val="172"/>
          <w:jc w:val="right"/>
        </w:trPr>
        <w:tc>
          <w:tcPr>
            <w:tcW w:w="1518" w:type="dxa"/>
          </w:tcPr>
          <w:p w:rsidR="00FE36DE" w:rsidRPr="00FE36DE" w:rsidRDefault="00FE36DE" w:rsidP="00FE3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темы</w:t>
            </w:r>
          </w:p>
        </w:tc>
        <w:tc>
          <w:tcPr>
            <w:tcW w:w="483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36DE" w:rsidRPr="00FE36DE" w:rsidTr="00367481">
        <w:trPr>
          <w:trHeight w:val="347"/>
          <w:jc w:val="right"/>
        </w:trPr>
        <w:tc>
          <w:tcPr>
            <w:tcW w:w="1518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814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</w:tr>
      <w:tr w:rsidR="00FE36DE" w:rsidRPr="00FE36DE" w:rsidTr="00367481">
        <w:trPr>
          <w:trHeight w:val="343"/>
          <w:jc w:val="right"/>
        </w:trPr>
        <w:tc>
          <w:tcPr>
            <w:tcW w:w="1518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8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814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</w:tr>
      <w:tr w:rsidR="00FE36DE" w:rsidRPr="00FE36DE" w:rsidTr="00367481">
        <w:trPr>
          <w:trHeight w:val="368"/>
          <w:jc w:val="right"/>
        </w:trPr>
        <w:tc>
          <w:tcPr>
            <w:tcW w:w="1518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814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</w:tr>
      <w:tr w:rsidR="00FE36DE" w:rsidRPr="00FE36DE" w:rsidTr="00367481">
        <w:trPr>
          <w:trHeight w:val="349"/>
          <w:jc w:val="right"/>
        </w:trPr>
        <w:tc>
          <w:tcPr>
            <w:tcW w:w="1518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8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814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</w:tr>
    </w:tbl>
    <w:p w:rsidR="00FE36DE" w:rsidRPr="00FE36DE" w:rsidRDefault="00FE36DE" w:rsidP="00FE3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E36D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Часть2 - Вторичные источники питания</w:t>
      </w:r>
    </w:p>
    <w:tbl>
      <w:tblPr>
        <w:tblW w:w="9923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23"/>
      </w:tblGrid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1. Выпрямители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1.1. Последовательное включение диодов в схемах выпрямителей используется с целью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увеличения выпрямленного тока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увеличения выпрямленного напряжения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уменьшения обратного напряжения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увеличения выпрямленного напряжения и тока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1.2. Частота пульсаций в шесть раз выше частоты сети в выпрямителе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однофазном однополупериодном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двухполупериодном со средней точкой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трехфазном с нулевым проводом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трехфазном мостовом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1.3. Параллельное соединение двух</w:t>
            </w:r>
            <w:r w:rsidRPr="00FE36DE">
              <w:rPr>
                <w:rFonts w:ascii="Times New Roman" w:eastAsia="Calibri" w:hAnsi="Times New Roman" w:cs="Times New Roman"/>
                <w:bCs/>
                <w:sz w:val="20"/>
                <w:szCs w:val="20"/>
                <w:lang w:bidi="en-US"/>
              </w:rPr>
              <w:t xml:space="preserve"> однофазных однополупериодных выпрямителя представляет собой выпр</w:t>
            </w:r>
            <w:r w:rsidRPr="00FE36DE">
              <w:rPr>
                <w:rFonts w:ascii="Times New Roman" w:eastAsia="Calibri" w:hAnsi="Times New Roman" w:cs="Times New Roman"/>
                <w:bCs/>
                <w:sz w:val="20"/>
                <w:szCs w:val="20"/>
                <w:lang w:bidi="en-US"/>
              </w:rPr>
              <w:t>я</w:t>
            </w:r>
            <w:r w:rsidRPr="00FE36DE">
              <w:rPr>
                <w:rFonts w:ascii="Times New Roman" w:eastAsia="Calibri" w:hAnsi="Times New Roman" w:cs="Times New Roman"/>
                <w:bCs/>
                <w:sz w:val="20"/>
                <w:szCs w:val="20"/>
                <w:lang w:bidi="en-US"/>
              </w:rPr>
              <w:t>митель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однофазный мостовой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двухполупериодный со средней точкой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трехфазный с нулевым проводом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трехфазный мостовой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1.4. Частота пульсаций в однофазном мостовом выпрямителе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в три раза выше частоты питающей сети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в два раза ниже частоты питающей сети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равна частоте питающей сети</w:t>
            </w:r>
          </w:p>
          <w:p w:rsidR="00FE36DE" w:rsidRPr="00FE36DE" w:rsidRDefault="00FE36DE" w:rsidP="00FE36DE">
            <w:pPr>
              <w:tabs>
                <w:tab w:val="left" w:pos="142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в два раз выше частоты питающей сети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1.5. К основным параметрам выпрямителя относятся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номинальное выпрямленное напряжение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внутреннее сопротивление выпрямителя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частота пульсации выпрямленного напряжения</w:t>
            </w:r>
          </w:p>
          <w:p w:rsidR="00FE36DE" w:rsidRPr="00FE36DE" w:rsidRDefault="00FE36DE" w:rsidP="00FE36DE">
            <w:pPr>
              <w:tabs>
                <w:tab w:val="left" w:pos="142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среднее значение выпрямленного тока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1.6. Коэффициент пульсаций выпрямительного напряжения это отношение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амплитуды переменной составляющей основной гармоники к среднему значению выпрямленного напряжения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среднего значения выпрямительного напряжения к его действующему значению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амплитуды основной гармоники выпрямленного напряжения к среднему значению выпрямленного тока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максимально допустимого обратного напряжения диода к амплитуде выпрямленного напряжения.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bCs/>
                <w:sz w:val="20"/>
                <w:szCs w:val="20"/>
                <w:lang w:bidi="en-US"/>
              </w:rPr>
              <w:t xml:space="preserve">1.7.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Постоянная составляющая напряжения на нагрузке при однофазном двухполупериодном выпрямлении о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п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>ределяется по формуле: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U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0=2/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π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∙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U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m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U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0=1/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π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∙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U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m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U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0=2/3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π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∙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U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m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U0=π∙U2m</w:t>
            </w:r>
          </w:p>
        </w:tc>
      </w:tr>
      <w:tr w:rsidR="00FE36DE" w:rsidRPr="00FE36DE" w:rsidTr="00D6629A">
        <w:trPr>
          <w:trHeight w:val="1380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>1.8. Трансформатор в схеме выпрямителя служит для преобразования стандартного переменного напряжения сети в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в переменное напряжение необходимого значения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в постоянное напряжение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в пульсирующее напряжение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напряжение пилообразной формы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1.9. Ток через нагрузку в однофазном однополупериодном выпрямителе протекает в течение…периода сетевого напряжения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1/3                б) 3/4               в) 1/2                г) 1/4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1.10. Коэффициент пульсации двухполупериодного выпрямителя </w:t>
            </w:r>
          </w:p>
          <w:p w:rsidR="00FE36DE" w:rsidRPr="00FE36DE" w:rsidRDefault="00FE36DE" w:rsidP="00FE36DE">
            <w:pPr>
              <w:tabs>
                <w:tab w:val="left" w:pos="678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а) 0,67               б) 1,57               в) 0,057             г) 0,25 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1.11. В двухполупериодной схеме выпрямления среднее значение выпрямленного напряжения на нагрузке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U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д=20В, амплитуда первой гармоники выпрямленного напряжения равна</w:t>
            </w:r>
          </w:p>
          <w:p w:rsidR="00FE36DE" w:rsidRPr="00FE36DE" w:rsidRDefault="00FE36DE" w:rsidP="00FE36DE">
            <w:pPr>
              <w:tabs>
                <w:tab w:val="left" w:pos="4530"/>
                <w:tab w:val="left" w:pos="676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13,4В             б) 31,4 В           в) 1,14 В           г) 5 В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1.12. Схема однофазного однополупериодного выпрямителя с параметрами: среднее значение напряжения на нагрузке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U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д=10В, амплитуда первой гармоники выпрямленного напряжения равна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а) 6,7 В            б) 15,7 В           в) 0,57 В            г) 2,5 В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1.13. При частоте сети 50Гц частота основной гармоники однофазного мостового выпрямителя равна </w:t>
            </w:r>
          </w:p>
          <w:p w:rsidR="00FE36DE" w:rsidRPr="00FE36DE" w:rsidRDefault="00FE36DE" w:rsidP="00FE36DE">
            <w:pPr>
              <w:tabs>
                <w:tab w:val="left" w:pos="2295"/>
                <w:tab w:val="left" w:pos="4530"/>
                <w:tab w:val="left" w:pos="6765"/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50 Гц            б) 100Гц         в) 150Гц            г) 200Гц  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1.14. Соотношение между прямым сопротивлением диода и сопротивлением нагрузки в выпрямителях  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н &lt;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д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н &gt;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д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н &lt;&lt;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д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Rн = Rд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1.15. Схема распространенного выпрямителя, применяемая в радиоаппаратуре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двухполупериодная со средней точкой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мостовая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однополупериодная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трехфазная мостовая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1.16. Режим работы выпрямителя определяется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типом фильтра, включенного на его выходе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сопротивлением нагрузки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возможность работы без трансформатора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г) схемой выпрямителя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bidi="en-US"/>
              </w:rPr>
              <w:t>2. Фильтры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2.1 При увеличении падении напряжения на фильтре К.П.Д. источника питания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повышается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понижается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не изменяется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зависит от мощности источника питания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2.2. Изображенный на чертеже график зависимости выпрямленного напряжения от времени соответствует в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ы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прямительному устройству с фильтром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028700" cy="638175"/>
                  <wp:effectExtent l="0" t="0" r="0" b="0"/>
                  <wp:docPr id="26" name="Рисунок 26" descr="2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2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однополупериодная схема с емкостным фильтром                 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мостовая схема с емкостным фильтром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мостовая схема с индуктивным фильтром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двухполупериодная схема со средней точкой с емкостным фильтром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2.3.</w:t>
            </w:r>
            <w:r w:rsidRPr="00FE36DE"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bidi="en-US"/>
              </w:rPr>
              <w:t>Для эффективной работы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в индуктивно - емкостном фильтре соотношение сопротивлений конденсатора и нагрузки, конденсатора и катушки индуктивности должны удовлетворять следующему условию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Хс&gt;&gt;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н,  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Xc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&gt;&gt;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XL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Хс&lt;&lt;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н,  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Xc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&gt;&gt;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XL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Хс&lt;&lt;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н,  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Xc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&lt;&lt;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XL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Хс&gt;&gt;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н,  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Xc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&lt;&lt;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XL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 xml:space="preserve">2.4. Работа емкостного фильтра при увеличении частоты питающего напряжения </w:t>
            </w:r>
          </w:p>
          <w:p w:rsidR="00FE36DE" w:rsidRPr="00FE36DE" w:rsidRDefault="00FE36DE" w:rsidP="00FE36DE">
            <w:pPr>
              <w:tabs>
                <w:tab w:val="left" w:pos="142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улучшится</w:t>
            </w:r>
          </w:p>
          <w:p w:rsidR="00FE36DE" w:rsidRPr="00FE36DE" w:rsidRDefault="00FE36DE" w:rsidP="00FE36DE">
            <w:pPr>
              <w:tabs>
                <w:tab w:val="left" w:pos="142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ухудшится</w:t>
            </w:r>
          </w:p>
          <w:p w:rsidR="00FE36DE" w:rsidRPr="00FE36DE" w:rsidRDefault="00FE36DE" w:rsidP="00FE36DE">
            <w:pPr>
              <w:tabs>
                <w:tab w:val="left" w:pos="142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не изменится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зависит от значения увеличения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2.5. В мощных источниках питания целесообразно применять выпрямитель с фильтром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                  б)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                  в)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                   г)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С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2.6. </w:t>
            </w:r>
            <w:r w:rsidRPr="00FE36DE"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bidi="en-US"/>
              </w:rPr>
              <w:t>Индуктивный фильтр практически не дает полезного эффекта в выпрямителе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двухполупериодном со средней точкой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мостовом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однополупериодном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трехфазном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2.7. </w:t>
            </w:r>
            <w:r w:rsidRPr="00FE36D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Для эффективной работы 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индуктивно - емкостного</w:t>
            </w:r>
            <w:r w:rsidRPr="00FE36D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фильтра необходимо соблюсти 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соотношение между а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тивным сопротивлением дросселя и сопротивлением нагрузки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н &gt;&gt;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д 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н &gt;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д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н &lt;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д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г)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н =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д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2.8. Для сглаживания низкочастотных пульсаций в блоках питания радиоаппаратуры в основном применяют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конденсаторы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транзисторы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динисторы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диоды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2.9. В схеме выпрямителя с емкостным фильтром при увеличении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н -  коэффициент пульсаций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уменьшится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не изменится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увеличится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уменьшится до нуля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2.10.</w:t>
            </w:r>
            <w:r w:rsidRPr="00FE36D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Условие эффективной работы 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индуктивного</w:t>
            </w:r>
            <w:r w:rsidRPr="00FE36D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 xml:space="preserve"> фильтра можно представить ввиде неравенства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н &gt; Х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        б)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н &lt; Х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         в)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н &lt;&lt; Х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       г)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н = Х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2.11. Роль простейших фильтров могут играть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динисторы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дроссели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резисторы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диоды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2.12. Соотношение собственной частоты фильтра и частоты основной гармоники выпрямленного напряжения должно удовлетворять условию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f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ф =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f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f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ф &gt;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f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f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ф &lt;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f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г)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f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ф &gt;&gt;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f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2.13. Переменные составляющие сигнала, проходящие через фильтр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уменьшаются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увеличиваются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остаются неизменными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изменяются в зависимости от фильтра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2.14. При уменьшении сопротивления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н - коэффициент пульсаций выпрямленного напряжения выпрямителя с емкостным фильтром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уменьшится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значительно уменьшится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увеличится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не изменится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2.15. Условие эффективной работы емкостного фильтра можно представить ввиде неравенства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</w:t>
            </w:r>
            <m:oMath>
              <m:sSub>
                <m:sSubPr>
                  <m:ctrlPr>
                    <w:rPr>
                      <w:rFonts w:ascii="Cambria Math" w:hAnsi="Times New Roman"/>
                      <w:noProof/>
                      <w:sz w:val="24"/>
                      <w:szCs w:val="24"/>
                    </w:rPr>
                  </m:ctrlPr>
                </m:sSubPr>
                <m:e>
                  <m:f>
                    <m:fPr>
                      <m:ctrlPr>
                        <w:rPr>
                          <w:rFonts w:ascii="Cambria Math" w:hAnsi="Times New Roman"/>
                          <w:noProof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noProof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noProof/>
                          <w:sz w:val="24"/>
                          <w:szCs w:val="24"/>
                        </w:rPr>
                        <m:t>2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noProof/>
                          <w:sz w:val="24"/>
                          <w:szCs w:val="24"/>
                        </w:rPr>
                        <m:t>π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noProof/>
                          <w:sz w:val="24"/>
                          <w:szCs w:val="24"/>
                        </w:rPr>
                        <m:t>fC</m:t>
                      </m:r>
                    </m:den>
                  </m:f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noProof/>
                      <w:sz w:val="24"/>
                      <w:szCs w:val="24"/>
                    </w:rPr>
                    <m:t>ф</m:t>
                  </m:r>
                </m:sub>
              </m:sSub>
            </m:oMath>
            <w:r w:rsidRPr="00FE36DE">
              <w:rPr>
                <w:rFonts w:ascii="Times New Roman" w:eastAsia="Calibri" w:hAnsi="Times New Roman" w:cs="Times New Roman"/>
                <w:i/>
                <w:iCs/>
                <w:noProof/>
                <w:sz w:val="20"/>
                <w:szCs w:val="20"/>
                <w:lang w:bidi="en-US"/>
              </w:rPr>
              <w:t>&gt;</w:t>
            </w:r>
            <m:oMath>
              <m:sSub>
                <m:sSubPr>
                  <m:ctrlPr>
                    <w:rPr>
                      <w:rFonts w:ascii="Cambria Math" w:hAnsi="Times New Roman"/>
                      <w:noProof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noProof/>
                      <w:sz w:val="24"/>
                      <w:szCs w:val="24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noProof/>
                      <w:sz w:val="24"/>
                      <w:szCs w:val="24"/>
                    </w:rPr>
                    <m:t>н</m:t>
                  </m:r>
                </m:sub>
              </m:sSub>
            </m:oMath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</w:t>
            </w:r>
            <m:oMath>
              <m:sSub>
                <m:sSubPr>
                  <m:ctrlPr>
                    <w:rPr>
                      <w:rFonts w:ascii="Cambria Math" w:hAnsi="Times New Roman"/>
                      <w:noProof/>
                      <w:sz w:val="24"/>
                      <w:szCs w:val="24"/>
                    </w:rPr>
                  </m:ctrlPr>
                </m:sSubPr>
                <m:e>
                  <m:f>
                    <m:fPr>
                      <m:ctrlPr>
                        <w:rPr>
                          <w:rFonts w:ascii="Cambria Math" w:hAnsi="Times New Roman"/>
                          <w:noProof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noProof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noProof/>
                          <w:sz w:val="24"/>
                          <w:szCs w:val="24"/>
                        </w:rPr>
                        <m:t>2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noProof/>
                          <w:sz w:val="24"/>
                          <w:szCs w:val="24"/>
                        </w:rPr>
                        <m:t>π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noProof/>
                          <w:sz w:val="24"/>
                          <w:szCs w:val="24"/>
                        </w:rPr>
                        <m:t>fC</m:t>
                      </m:r>
                    </m:den>
                  </m:f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noProof/>
                      <w:sz w:val="24"/>
                      <w:szCs w:val="24"/>
                    </w:rPr>
                    <m:t>ф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noProof/>
                  <w:sz w:val="24"/>
                  <w:szCs w:val="24"/>
                </w:rPr>
                <m:t>≫</m:t>
              </m:r>
              <m:sSub>
                <m:sSubPr>
                  <m:ctrlPr>
                    <w:rPr>
                      <w:rFonts w:ascii="Cambria Math" w:hAnsi="Times New Roman"/>
                      <w:noProof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noProof/>
                      <w:sz w:val="24"/>
                      <w:szCs w:val="24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noProof/>
                      <w:sz w:val="24"/>
                      <w:szCs w:val="24"/>
                    </w:rPr>
                    <m:t>н</m:t>
                  </m:r>
                </m:sub>
              </m:sSub>
            </m:oMath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</w:t>
            </w:r>
            <m:oMath>
              <m:sSub>
                <m:sSubPr>
                  <m:ctrlPr>
                    <w:rPr>
                      <w:rFonts w:ascii="Cambria Math" w:hAnsi="Times New Roman"/>
                      <w:noProof/>
                      <w:sz w:val="24"/>
                      <w:szCs w:val="24"/>
                    </w:rPr>
                  </m:ctrlPr>
                </m:sSubPr>
                <m:e>
                  <m:f>
                    <m:fPr>
                      <m:ctrlPr>
                        <w:rPr>
                          <w:rFonts w:ascii="Cambria Math" w:hAnsi="Times New Roman"/>
                          <w:noProof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noProof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noProof/>
                          <w:sz w:val="24"/>
                          <w:szCs w:val="24"/>
                        </w:rPr>
                        <m:t>2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noProof/>
                          <w:sz w:val="24"/>
                          <w:szCs w:val="24"/>
                        </w:rPr>
                        <m:t>π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noProof/>
                          <w:sz w:val="24"/>
                          <w:szCs w:val="24"/>
                        </w:rPr>
                        <m:t>fC</m:t>
                      </m:r>
                    </m:den>
                  </m:f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noProof/>
                      <w:sz w:val="24"/>
                      <w:szCs w:val="24"/>
                    </w:rPr>
                    <m:t>ф</m:t>
                  </m:r>
                </m:sub>
              </m:sSub>
              <m:r>
                <m:rPr>
                  <m:sty m:val="p"/>
                </m:rPr>
                <w:rPr>
                  <w:rFonts w:ascii="Cambria Math" w:hAnsi="Times New Roman"/>
                  <w:noProof/>
                  <w:sz w:val="24"/>
                  <w:szCs w:val="24"/>
                </w:rPr>
                <m:t>&lt;</m:t>
              </m:r>
              <m:sSub>
                <m:sSubPr>
                  <m:ctrlPr>
                    <w:rPr>
                      <w:rFonts w:ascii="Cambria Math" w:hAnsi="Times New Roman"/>
                      <w:noProof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noProof/>
                      <w:sz w:val="24"/>
                      <w:szCs w:val="24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noProof/>
                      <w:sz w:val="24"/>
                      <w:szCs w:val="24"/>
                    </w:rPr>
                    <m:t>н</m:t>
                  </m:r>
                </m:sub>
              </m:sSub>
            </m:oMath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</w:t>
            </w:r>
            <m:oMath>
              <m:sSub>
                <m:sSubPr>
                  <m:ctrlPr>
                    <w:rPr>
                      <w:rFonts w:ascii="Cambria Math" w:hAnsi="Times New Roman"/>
                      <w:noProof/>
                      <w:sz w:val="24"/>
                      <w:szCs w:val="24"/>
                    </w:rPr>
                  </m:ctrlPr>
                </m:sSubPr>
                <m:e>
                  <m:f>
                    <m:fPr>
                      <m:ctrlPr>
                        <w:rPr>
                          <w:rFonts w:ascii="Cambria Math" w:hAnsi="Times New Roman"/>
                          <w:noProof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noProof/>
                          <w:sz w:val="24"/>
                          <w:szCs w:val="24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noProof/>
                          <w:sz w:val="24"/>
                          <w:szCs w:val="24"/>
                        </w:rPr>
                        <m:t>2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noProof/>
                          <w:sz w:val="24"/>
                          <w:szCs w:val="24"/>
                        </w:rPr>
                        <m:t>π</m:t>
                      </m:r>
                      <m:r>
                        <m:rPr>
                          <m:sty m:val="p"/>
                        </m:rPr>
                        <w:rPr>
                          <w:rFonts w:ascii="Cambria Math" w:hAnsi="Times New Roman"/>
                          <w:noProof/>
                          <w:sz w:val="24"/>
                          <w:szCs w:val="24"/>
                        </w:rPr>
                        <m:t>fC</m:t>
                      </m:r>
                    </m:den>
                  </m:f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noProof/>
                      <w:sz w:val="24"/>
                      <w:szCs w:val="24"/>
                    </w:rPr>
                    <m:t>ф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noProof/>
                  <w:sz w:val="24"/>
                  <w:szCs w:val="24"/>
                </w:rPr>
                <m:t>≪</m:t>
              </m:r>
              <m:sSub>
                <m:sSubPr>
                  <m:ctrlPr>
                    <w:rPr>
                      <w:rFonts w:ascii="Cambria Math" w:hAnsi="Times New Roman"/>
                      <w:noProof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Times New Roman"/>
                      <w:noProof/>
                      <w:sz w:val="24"/>
                      <w:szCs w:val="24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Times New Roman"/>
                      <w:noProof/>
                      <w:sz w:val="24"/>
                      <w:szCs w:val="24"/>
                    </w:rPr>
                    <m:t>н</m:t>
                  </m:r>
                </m:sub>
              </m:sSub>
            </m:oMath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2.16. Изображенный на чертеже график зависимости выпрямленного напряжения от времени относится к в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ы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прямительному устройству с фильтром 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  <w:lang w:val="en-US" w:bidi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028700" cy="371475"/>
                  <wp:effectExtent l="0" t="0" r="0" b="0"/>
                  <wp:docPr id="25" name="Рисунок 25" descr="22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22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371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однополупериодная схема с емкостным фильтром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однополупериодная схема с индуктивным фильтром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>в) мостовая схема с емкостным фильтром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трехфазная схема с фильтром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bidi="en-US"/>
              </w:rPr>
              <w:lastRenderedPageBreak/>
              <w:t>3. Стабилизаторы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3.1. Стабилизатор, автоматически не поддерживающий напряжение на нагрузке с заданной степенью точности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параметрический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линейный компенсационный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ключевой компенсационный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г) двухпозиционный 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3.2. В параметрических стабилизаторах напряжения в качестве нелинейных элементов применяют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транзисторы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стабилитроны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тринисторы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динисторы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3.3. Для повышения стабилизируемого напряжения стабилитроны могут быть включены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последовательно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параллельно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смешанно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встречно последовательно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3.4. Двухкаскадный параметрический стабилизатор, схема которого представлена на чертеже, применяют для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619125" cy="495300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получения высокой точности стабилизации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повышения КПД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увеличения коэффициента сглаживания пульсаций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уменьшения внутреннего сопротивления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3.5. В параметрическом стабилизаторе напряжения, схема которого представлена на чертеже, последовательно со стабилитроном включают диоды для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619125" cy="390525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температурной компенсации изменений выходного напряжения 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получения более высокой точности стабилизации  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повышения КПД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увеличения коэффициента полезного действия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3.6. В схеме компенсационного стабилизатора представленного на чертеже, источник опорного напряжения со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ран на элементах 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781050" cy="428625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VT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4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VD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4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5,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6,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7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г)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VT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3.7. Усилитель, в схеме компенсационного стабилизатора, собран на  элементах 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VT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4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VD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4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5,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6,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7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г)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VT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3.8. Регулирующий элемент, в схеме компенсационного стабилизатора, собран на элементах 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VT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VT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VT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3,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VD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4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5,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6,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7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г)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VT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4,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 xml:space="preserve"> 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3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3.9. Последовательное включение стабилитронов позволяет 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повысить стабилизированное постоянное напряжение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уменьшить коэффициент пульсаций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увеличить коэффициент полезного действия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увеличить мощность отдаваемую источником питания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3.10. Для повышения точности стабилизации применяют следующие схемные улучшения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последовательное соединение стабилитрона и термистора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>б) последовательное соединение стабилитрона и динистора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двухкаскадный параметрический стабилизатор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последовательно со стабилитроном включают резистор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>3.11. В схеме параметрического стабилизатора, представленного на чертеже, применение стабилизатора тока вместо гасящего резистора, позволяет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1447800" cy="523875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получить более высокую точность стабилизации 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повысить КПД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компенсировать изменения выходного напряжения от колебания температуры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уменьшить динамическое сопротивление стабилитрона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3.12. Количество транзисторов в регулирующем элементе стабилизатора компенсационного типа зависит от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тока нагрузки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КПД стабилизатора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напряжения стабилизации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точности стабилизации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3.13. В стабилизаторах напряжения последовательно со стабилитроном включают термистор для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температурной компенсации изменений выходного напряжения б) получения более высокой точности стаб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и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лизации 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повышения КПД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увеличения коэффициента полезного действия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3.14. Стабилизатор, поддерживающий напряжение на выходе с точность 0,4%, относится к группе точности         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высокой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низкой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средней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прецизионной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3.15. К достоинствам параметрических стабилизаторов можно отнести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высокий КПД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простоту схемы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высокий коэффициент стабилизации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возможность регулировки выходного напряжения</w:t>
            </w:r>
          </w:p>
        </w:tc>
      </w:tr>
      <w:tr w:rsidR="00FE36DE" w:rsidRPr="00FE36DE" w:rsidTr="00367481">
        <w:trPr>
          <w:trHeight w:val="75"/>
        </w:trPr>
        <w:tc>
          <w:tcPr>
            <w:tcW w:w="9923" w:type="dxa"/>
          </w:tcPr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3.16 Коэффициент стабилизации многокаскадного стабилизатора равен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сумме коэффициентов стабилизации каждого каскада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произведению коэффициентов стабилизации каждого каскада </w:t>
            </w:r>
          </w:p>
          <w:p w:rsidR="00FE36DE" w:rsidRPr="00FE36DE" w:rsidRDefault="00FE36DE" w:rsidP="00FE36DE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сумме коэффициентов стабилизации каждого каскада деленную на число каскадов</w:t>
            </w:r>
          </w:p>
          <w:p w:rsidR="00FE36DE" w:rsidRPr="00FE36DE" w:rsidRDefault="00FE36DE" w:rsidP="00FE36DE">
            <w:pPr>
              <w:tabs>
                <w:tab w:val="left" w:pos="7185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произведению коэффициентов стабилизации каждого каскада деленную на число каскадов</w:t>
            </w:r>
          </w:p>
        </w:tc>
      </w:tr>
    </w:tbl>
    <w:p w:rsidR="00FE36DE" w:rsidRPr="00FE36DE" w:rsidRDefault="00FE36DE" w:rsidP="00FE36D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E36DE" w:rsidRPr="00FE36DE" w:rsidRDefault="00FE36DE" w:rsidP="00FE36D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05"/>
        <w:gridCol w:w="475"/>
        <w:gridCol w:w="476"/>
        <w:gridCol w:w="474"/>
        <w:gridCol w:w="474"/>
        <w:gridCol w:w="474"/>
        <w:gridCol w:w="474"/>
        <w:gridCol w:w="475"/>
        <w:gridCol w:w="474"/>
        <w:gridCol w:w="474"/>
        <w:gridCol w:w="528"/>
        <w:gridCol w:w="528"/>
        <w:gridCol w:w="528"/>
        <w:gridCol w:w="528"/>
        <w:gridCol w:w="528"/>
        <w:gridCol w:w="528"/>
        <w:gridCol w:w="528"/>
      </w:tblGrid>
      <w:tr w:rsidR="00FE36DE" w:rsidRPr="00FE36DE" w:rsidTr="00367481">
        <w:trPr>
          <w:trHeight w:val="349"/>
          <w:jc w:val="right"/>
        </w:trPr>
        <w:tc>
          <w:tcPr>
            <w:tcW w:w="9746" w:type="dxa"/>
            <w:gridSpan w:val="17"/>
          </w:tcPr>
          <w:p w:rsidR="00FE36DE" w:rsidRPr="00FE36DE" w:rsidRDefault="00FE36DE" w:rsidP="00FE3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Коды правильных ответов</w:t>
            </w:r>
          </w:p>
        </w:tc>
      </w:tr>
      <w:tr w:rsidR="00FE36DE" w:rsidRPr="00FE36DE" w:rsidTr="00367481">
        <w:trPr>
          <w:trHeight w:val="524"/>
          <w:jc w:val="right"/>
        </w:trPr>
        <w:tc>
          <w:tcPr>
            <w:tcW w:w="1653" w:type="dxa"/>
          </w:tcPr>
          <w:p w:rsidR="00FE36DE" w:rsidRPr="00FE36DE" w:rsidRDefault="00FE36DE" w:rsidP="00FE3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FE36DE" w:rsidRPr="00FE36DE" w:rsidRDefault="00FE36DE" w:rsidP="00FE3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вопроса</w:t>
            </w:r>
          </w:p>
        </w:tc>
        <w:tc>
          <w:tcPr>
            <w:tcW w:w="483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3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2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2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2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82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3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82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82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36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6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6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36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6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36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36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FE36DE" w:rsidRPr="00FE36DE" w:rsidTr="00367481">
        <w:trPr>
          <w:trHeight w:val="172"/>
          <w:jc w:val="right"/>
        </w:trPr>
        <w:tc>
          <w:tcPr>
            <w:tcW w:w="1653" w:type="dxa"/>
          </w:tcPr>
          <w:p w:rsidR="00FE36DE" w:rsidRPr="00FE36DE" w:rsidRDefault="00FE36DE" w:rsidP="00FE3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темы</w:t>
            </w:r>
          </w:p>
        </w:tc>
        <w:tc>
          <w:tcPr>
            <w:tcW w:w="483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2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36DE" w:rsidRPr="00FE36DE" w:rsidTr="00367481">
        <w:trPr>
          <w:trHeight w:val="347"/>
          <w:jc w:val="right"/>
        </w:trPr>
        <w:tc>
          <w:tcPr>
            <w:tcW w:w="165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8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</w:tr>
      <w:tr w:rsidR="00FE36DE" w:rsidRPr="00FE36DE" w:rsidTr="00367481">
        <w:trPr>
          <w:trHeight w:val="343"/>
          <w:jc w:val="right"/>
        </w:trPr>
        <w:tc>
          <w:tcPr>
            <w:tcW w:w="165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2" w:name="OLE_LINK1"/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bookmarkEnd w:id="2"/>
          </w:p>
        </w:tc>
        <w:tc>
          <w:tcPr>
            <w:tcW w:w="48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8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</w:tr>
      <w:tr w:rsidR="00FE36DE" w:rsidRPr="00FE36DE" w:rsidTr="00367481">
        <w:trPr>
          <w:trHeight w:val="368"/>
          <w:jc w:val="right"/>
        </w:trPr>
        <w:tc>
          <w:tcPr>
            <w:tcW w:w="165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3" w:type="dxa"/>
          </w:tcPr>
          <w:p w:rsidR="00FE36DE" w:rsidRPr="00FE36DE" w:rsidRDefault="00712676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="00FE36DE"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LINK Word.Document.8 "C:\\Documents and Settings\\дом\\Рабочий стол\\для издания тесты(2)\\На печать(2)\\общая.doc" OLE_LINK1 \a \r  \* MERGEFORMAT </w:instrTex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="00FE36DE"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48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</w:tcPr>
          <w:p w:rsidR="00FE36DE" w:rsidRPr="00FE36DE" w:rsidRDefault="00712676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begin"/>
            </w:r>
            <w:r w:rsidR="00FE36DE"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instrText xml:space="preserve"> LINK Word.Document.8 "C:\\Documents and Settings\\дом\\Рабочий стол\\для издания тесты(2)\\На печать(2)\\общая.doc" OLE_LINK1 \a \r  \* MERGEFORMAT </w:instrTex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separate"/>
            </w:r>
            <w:r w:rsidR="00FE36DE"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483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</w:tr>
    </w:tbl>
    <w:p w:rsidR="00FE36DE" w:rsidRPr="00FE36DE" w:rsidRDefault="00FE36DE" w:rsidP="00FE36DE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E36DE" w:rsidRPr="00FE36DE" w:rsidRDefault="00FE36DE" w:rsidP="00FE36DE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E36DE" w:rsidRPr="00FE36DE" w:rsidRDefault="00FE36DE" w:rsidP="00FE36DE">
      <w:pPr>
        <w:tabs>
          <w:tab w:val="left" w:pos="684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28"/>
        <w:gridCol w:w="446"/>
        <w:gridCol w:w="443"/>
        <w:gridCol w:w="528"/>
        <w:gridCol w:w="528"/>
        <w:gridCol w:w="529"/>
        <w:gridCol w:w="529"/>
        <w:gridCol w:w="528"/>
        <w:gridCol w:w="528"/>
        <w:gridCol w:w="488"/>
        <w:gridCol w:w="528"/>
        <w:gridCol w:w="528"/>
        <w:gridCol w:w="528"/>
        <w:gridCol w:w="528"/>
        <w:gridCol w:w="528"/>
        <w:gridCol w:w="528"/>
        <w:gridCol w:w="528"/>
      </w:tblGrid>
      <w:tr w:rsidR="00FE36DE" w:rsidRPr="00FE36DE" w:rsidTr="00367481">
        <w:trPr>
          <w:trHeight w:val="349"/>
          <w:jc w:val="right"/>
        </w:trPr>
        <w:tc>
          <w:tcPr>
            <w:tcW w:w="9741" w:type="dxa"/>
            <w:gridSpan w:val="17"/>
          </w:tcPr>
          <w:p w:rsidR="00FE36DE" w:rsidRPr="00FE36DE" w:rsidRDefault="00FE36DE" w:rsidP="00FE3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Коды правильных ответов</w:t>
            </w:r>
          </w:p>
        </w:tc>
      </w:tr>
      <w:tr w:rsidR="00FE36DE" w:rsidRPr="00FE36DE" w:rsidTr="00367481">
        <w:trPr>
          <w:trHeight w:val="524"/>
          <w:jc w:val="right"/>
        </w:trPr>
        <w:tc>
          <w:tcPr>
            <w:tcW w:w="1356" w:type="dxa"/>
          </w:tcPr>
          <w:p w:rsidR="00FE36DE" w:rsidRPr="00FE36DE" w:rsidRDefault="00FE36DE" w:rsidP="00FE3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</w:p>
          <w:p w:rsidR="00FE36DE" w:rsidRPr="00FE36DE" w:rsidRDefault="00FE36DE" w:rsidP="00FE36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вопроса</w:t>
            </w:r>
          </w:p>
        </w:tc>
        <w:tc>
          <w:tcPr>
            <w:tcW w:w="451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7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9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0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0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0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0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0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6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36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6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6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36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6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36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36" w:type="dxa"/>
            <w:vMerge w:val="restart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FE36DE" w:rsidRPr="00FE36DE" w:rsidTr="00367481">
        <w:trPr>
          <w:trHeight w:val="172"/>
          <w:jc w:val="right"/>
        </w:trPr>
        <w:tc>
          <w:tcPr>
            <w:tcW w:w="135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темы</w:t>
            </w:r>
          </w:p>
        </w:tc>
        <w:tc>
          <w:tcPr>
            <w:tcW w:w="451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vMerge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E36DE" w:rsidRPr="00FE36DE" w:rsidTr="00367481">
        <w:trPr>
          <w:trHeight w:val="347"/>
          <w:jc w:val="right"/>
        </w:trPr>
        <w:tc>
          <w:tcPr>
            <w:tcW w:w="135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1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47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9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4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4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4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4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4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9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</w:tr>
      <w:tr w:rsidR="00FE36DE" w:rsidRPr="00FE36DE" w:rsidTr="00367481">
        <w:trPr>
          <w:trHeight w:val="343"/>
          <w:jc w:val="right"/>
        </w:trPr>
        <w:tc>
          <w:tcPr>
            <w:tcW w:w="135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51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47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9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4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4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4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4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4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49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</w:tr>
      <w:tr w:rsidR="00FE36DE" w:rsidRPr="00FE36DE" w:rsidTr="00367481">
        <w:trPr>
          <w:trHeight w:val="368"/>
          <w:jc w:val="right"/>
        </w:trPr>
        <w:tc>
          <w:tcPr>
            <w:tcW w:w="135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1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47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9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4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4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4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4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4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9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</w:tr>
      <w:tr w:rsidR="00FE36DE" w:rsidRPr="00FE36DE" w:rsidTr="00367481">
        <w:trPr>
          <w:trHeight w:val="349"/>
          <w:jc w:val="right"/>
        </w:trPr>
        <w:tc>
          <w:tcPr>
            <w:tcW w:w="135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451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47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9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4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4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4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4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40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49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</w:tcPr>
          <w:p w:rsidR="00FE36DE" w:rsidRPr="00FE36DE" w:rsidRDefault="00FE36DE" w:rsidP="00FE3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</w:tr>
    </w:tbl>
    <w:p w:rsidR="00FE36DE" w:rsidRPr="00FE36DE" w:rsidRDefault="00FE36DE" w:rsidP="00FE36D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81" w:type="dxa"/>
        <w:tblInd w:w="250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81"/>
      </w:tblGrid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Часть 3. Усилители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1. Усилители электрических сигналов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tabs>
                <w:tab w:val="left" w:pos="85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1.1. Отличительной особенностью усилителей мощности является</w:t>
            </w:r>
          </w:p>
          <w:p w:rsidR="00FE36DE" w:rsidRPr="00FE36DE" w:rsidRDefault="00FE36DE" w:rsidP="00FE36DE">
            <w:pPr>
              <w:widowControl w:val="0"/>
              <w:tabs>
                <w:tab w:val="left" w:pos="85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большое входное сопротивление и малое выходное</w:t>
            </w:r>
          </w:p>
          <w:p w:rsidR="00FE36DE" w:rsidRPr="00FE36DE" w:rsidRDefault="00FE36DE" w:rsidP="00FE36DE">
            <w:pPr>
              <w:widowControl w:val="0"/>
              <w:tabs>
                <w:tab w:val="left" w:pos="85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малое входное и большое выходное</w:t>
            </w:r>
          </w:p>
          <w:p w:rsidR="00FE36DE" w:rsidRPr="00FE36DE" w:rsidRDefault="00FE36DE" w:rsidP="00FE36DE">
            <w:pPr>
              <w:widowControl w:val="0"/>
              <w:tabs>
                <w:tab w:val="left" w:pos="855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согласованное сопротивление с сопротивлением нагрузки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 большой коэффициент усиления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tabs>
                <w:tab w:val="left" w:pos="16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1.2. Для усиления медленно изменяющегося сигнала используют усилители</w:t>
            </w:r>
          </w:p>
          <w:p w:rsidR="00FE36DE" w:rsidRPr="00FE36DE" w:rsidRDefault="00FE36DE" w:rsidP="00FE36DE">
            <w:pPr>
              <w:widowControl w:val="0"/>
              <w:tabs>
                <w:tab w:val="left" w:pos="16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низкой частоты</w:t>
            </w:r>
          </w:p>
          <w:p w:rsidR="00FE36DE" w:rsidRPr="00FE36DE" w:rsidRDefault="00FE36DE" w:rsidP="00FE36DE">
            <w:pPr>
              <w:widowControl w:val="0"/>
              <w:tabs>
                <w:tab w:val="left" w:pos="16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резонансные</w:t>
            </w:r>
          </w:p>
          <w:p w:rsidR="00FE36DE" w:rsidRPr="00FE36DE" w:rsidRDefault="00FE36DE" w:rsidP="00FE36DE">
            <w:pPr>
              <w:widowControl w:val="0"/>
              <w:tabs>
                <w:tab w:val="left" w:pos="16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широкополосные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 постоянного тока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1.3. Усилители малой мощности работают в режиме класса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а) А                      б) АВ                       в) В                          г) С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tabs>
                <w:tab w:val="left" w:pos="16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1.4. На чертеже представлена амплитудно-частотная характеристика усилителя </w:t>
            </w:r>
          </w:p>
          <w:p w:rsidR="00FE36DE" w:rsidRPr="00FE36DE" w:rsidRDefault="00FE36DE" w:rsidP="00FE36DE">
            <w:pPr>
              <w:widowControl w:val="0"/>
              <w:tabs>
                <w:tab w:val="left" w:pos="16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895350" cy="762000"/>
                  <wp:effectExtent l="0" t="0" r="0" b="0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widowControl w:val="0"/>
              <w:tabs>
                <w:tab w:val="left" w:pos="16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низкой частоты</w:t>
            </w:r>
          </w:p>
          <w:p w:rsidR="00FE36DE" w:rsidRPr="00FE36DE" w:rsidRDefault="00FE36DE" w:rsidP="00FE36DE">
            <w:pPr>
              <w:widowControl w:val="0"/>
              <w:tabs>
                <w:tab w:val="left" w:pos="16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резонансного</w:t>
            </w:r>
          </w:p>
          <w:p w:rsidR="00FE36DE" w:rsidRPr="00FE36DE" w:rsidRDefault="00FE36DE" w:rsidP="00FE36DE">
            <w:pPr>
              <w:widowControl w:val="0"/>
              <w:tabs>
                <w:tab w:val="left" w:pos="16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широкополосного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 постоянного тока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1.5. На чертеже приведена схема усилителя с видом связи между каскадами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381125" cy="1000125"/>
                  <wp:effectExtent l="0" t="0" r="0" b="0"/>
                  <wp:docPr id="19" name="Рисунок 19" descr="1,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 descr="1,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непосредственная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трансформаторная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в) емкостная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г) с помощью согласующего трансформатора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1.6. Двухтактные усилители мощности работают в режиме класса</w:t>
            </w:r>
          </w:p>
          <w:p w:rsidR="00FE36DE" w:rsidRPr="00FE36DE" w:rsidRDefault="00FE36DE" w:rsidP="00FE36DE">
            <w:pPr>
              <w:widowControl w:val="0"/>
              <w:tabs>
                <w:tab w:val="left" w:pos="2295"/>
                <w:tab w:val="left" w:pos="4530"/>
                <w:tab w:val="left" w:pos="684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а) А                         б) В                         в) Д                           г) С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1.7. Электронный усилитель, у которого отношение высшей частоты к низшей равно 1, относится к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УПТ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резонансным усилителям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УНЧ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г) звуковым усилителям   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1.8. Для выбора работы транзистора в режиме класса В, соотношение номиналов резисторов базового делителя должно удовлетворять условию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1 =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2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б)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1 &gt;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2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в)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1 &lt;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2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 R1 &gt;&gt; R2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1.9. Частотные искажения в схемах при наличии трансформатора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исчезают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б) уменьшаются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увеличиваются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 остаются неизменными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1.10. Как повлияет уменьшение сопротивления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к на положение линии нагрузки, представленной на чертеже:             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color w:val="000000"/>
                <w:sz w:val="20"/>
                <w:szCs w:val="20"/>
                <w:lang w:eastAsia="ru-RU"/>
              </w:rPr>
              <w:lastRenderedPageBreak/>
              <w:drawing>
                <wp:inline distT="0" distB="0" distL="0" distR="0">
                  <wp:extent cx="885825" cy="1238250"/>
                  <wp:effectExtent l="0" t="0" r="0" b="0"/>
                  <wp:docPr id="18" name="Рисунок 18" descr="Копия%203%20(3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Копия%203%20(3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а) угол наклона линии увеличится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б) угол наклона линии уменьшится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сдвинется вправо без изменения наклона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г) сдвинется влево без изменения наклона   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lastRenderedPageBreak/>
              <w:t xml:space="preserve">1.11. Искажения, вызванные неодинаковым усилением сигналов разных частот, называются                 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а) нелинейные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б) частотные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фазовые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г) импульсные  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1.12. Для уменьшения влияния емкости Ср2 на работу усилительного каскада, представленного на чертеже, необходимо, чтобы сопротивление разделительного конденсатора должно удовлетворять условию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847725" cy="666750"/>
                  <wp:effectExtent l="0" t="0" r="0" b="0"/>
                  <wp:docPr id="17" name="Рисунок 17" descr="26 -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 descr="26 -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Хср2&gt;&gt;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н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Хср2&lt;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н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в) Хср2 =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н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 Хср2&lt;&lt;Rн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1.13. Основной недостаток схемы с фиксированным током базы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отсутствие выбора режима работы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б) при изменении температуры выходные характеристики германиевых транзисторов смещаются сильно, а входные мало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отсутствие стабилизации положения рабочей точки при воздействии дестабилизирующих факторов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 при изменении температуры выходные характеристики кремневых транзисторов смещаются мало, а вхо</w:t>
            </w: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ные сильно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1.14. Использование в схеме усилителя, представленного на чертеже, резистора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к, номинал которого меньше рассчитанного, приведет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847725" cy="7239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а) к выходу из строя транзистора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к искажению формы усиливаемого сигнала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к увеличению амплитуды выходного напряжения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г) к уменьшению амплитуды выходного напряжения 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1.15. При необходимости усилить сигнал только одной полярности, целесообразно выбрать точку покоя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а) на границах активной области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на середине активной области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использовать режим В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 использовать режим С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1.16. При необходимости усилить сигнал, который изменяется как в положительную, так и в отрицательную сторону, целесообразно выбрать режим работы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а) А                   б) АВ                 в) С                    г) В  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  <w:lang w:bidi="en-US"/>
              </w:rPr>
              <w:t xml:space="preserve"> 2. Отрицательная обратная связь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2.1. При введении параллельной обратной связи по току входное и выходное сопротивление усилителя изм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е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няется: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вх - увеличивается,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вых - уменьшается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б)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вх - увеличивается,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вых - увеличивается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в)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вх - уменьшается,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вых -  уменьшается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г)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вх - уменьшается,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вых - увеличивается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2.2. Коэффициент усиления усилителя с отрицательной обратной связью практически зависит от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lastRenderedPageBreak/>
              <w:t xml:space="preserve">а) параметров цепи обратной связи                       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выходного сопротивления усилителя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входного сопротивления усилителя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г) полосы пропускания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lastRenderedPageBreak/>
              <w:t>2.3. Наиболее стабильное положение рабочей точки обеспечивает схема усилительного каскада, представле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н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ная на чертеже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2752725" cy="74295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7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2.4. При изменении сопротивлении нагрузки, для стабилизации выходное напряжение усилителя, чаще испол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ь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зуется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а) последовательная обратная связь по току                                                                            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б) параллельная обратная связь по напряжению                                                                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последовательная обратная связь по напряжению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г) параллельная обратной связь по току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2.5. При введении последовательной обратной связи по напряжению входное и выходное сопротивление ус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и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лителя изменяется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вх - увеличивается,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вых - уменьшается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б)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вх - увеличивается,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вых - увеличивается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в)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вх - уменьшается,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вых - уменьшается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г)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вх - уменьшается,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вых - увеличивается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2.6. При увеличении емкостного сопротивления конденсатора Сэ в цепи ООС по току коэффициент усиления по напряжению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ab/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увеличится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уменьшится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не изменится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г) зависит от типа транзистора  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2.7. Назначение конденсатора в эмиттерной цепи каскада предварительного усиления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для предотвращения попадания постоянного напряжения из внешней цепи на базу транзистора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для исключения ООС по переменному току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для шунтирования сопротивления нагрузки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г) для предотвращения попадания постоянного напряжения в нагрузку</w:t>
            </w:r>
          </w:p>
        </w:tc>
      </w:tr>
      <w:tr w:rsidR="00FE36DE" w:rsidRPr="00FE36DE" w:rsidTr="00367481">
        <w:trPr>
          <w:trHeight w:val="2641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2.8. В каскаде предварительного усиления, схема которого представлена на чертеже, емкостное сопротивление конденсатора Сэ должно удовлетворять условию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676275" cy="838200"/>
                  <wp:effectExtent l="0" t="0" r="0" b="0"/>
                  <wp:docPr id="14" name="Рисунок 14" descr="26 -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0" descr="26 -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Хсэ&gt;&gt;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э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Хсэ&lt;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э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в) Хсэ =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э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г) Хсэ&lt;&lt;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э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2.9. Влияние отрицательной обратной связи </w:t>
            </w:r>
            <w:r w:rsidRPr="00FE36D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на работу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УНЧ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уменьшает коэффициент усиления и увеличивает искажения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увеличивает коэффициент усиления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уменьшает коэффициент усиления и уменьшает все виды искажений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г) ведет к возбуждению усилителя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2.10. В каскаде предварительного усиления увеличение сопротивления в цепи эмиттера влечет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усиление ООС по току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повышение коэффициента усиления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усиление ООС по напряжению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г) ослабление стабилизирующего действия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2.11. В схеме, представленной на чертеже, увеличение сопротивления в цепи обратной связи влечет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733425" cy="714375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lastRenderedPageBreak/>
              <w:t>а) усиление ООС по току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усиление ООС по напряжению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повышение коэффициента усиления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г) ослабление стабилизирующего действия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lastRenderedPageBreak/>
              <w:t>2.12 Введение ООС ухудшает работу схемы по следующему параметру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полоса пропускания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искажения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изменение входного и выходного сопротивления усилителя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г) коэффициент усиления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2.13. Если напряжение обратной связи не подается на вход при обрыве цепи источника сигнала, в схеме имее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т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ся обратная связь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а) по току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б) по напряжению                                                                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в) последовательная                                                                            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г) параллельная 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2.14. Если напряжение обратной связи не подается на вход при замыкании цепи источника, в схеме имеется обратная связь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а) по току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б) по напряжению                                                                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в) параллельная                                                                            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г) последовательная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2.15. Если напряжение обратной связи исчезает при обрыве нагрузки, в схеме имеется обратная связь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а) по току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б) по напряжению                                                                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в) параллельная                                                                            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г) последовательная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2.16. Если при коротком замыкании нагрузки напряжение обратной связи исчезает, в схеме имеется обратная связь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а) по току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параллельная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по напряжению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г) последовательная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  <w:lang w:bidi="en-US"/>
              </w:rPr>
              <w:t>3.Усилители тока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3.1. Дифференциальный усилитель представляет собой: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балансный УПТ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б) двухтактный УПТ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однотактный  УПТ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г) балансный УПТ с источником стабильного тока в цепи  эмиттера 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3.2. Укажите чертеж, на котором представлена амплитудно-частотная характеристика усилителя постоянного тока                                                 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а)  </w:t>
            </w:r>
            <w:r>
              <w:rPr>
                <w:rFonts w:ascii="Times New Roman" w:eastAsia="Calibri" w:hAnsi="Times New Roman" w:cs="Times New Roman"/>
                <w:iCs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647700" cy="590550"/>
                  <wp:effectExtent l="0" t="0" r="0" b="0"/>
                  <wp:docPr id="12" name="Рисунок 12" descr="схема прямыми руками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схема прямыми руками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 б)   </w:t>
            </w:r>
            <w:r>
              <w:rPr>
                <w:rFonts w:ascii="Times New Roman" w:eastAsia="Calibri" w:hAnsi="Times New Roman" w:cs="Times New Roman"/>
                <w:iCs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514350" cy="523875"/>
                  <wp:effectExtent l="0" t="0" r="0" b="0"/>
                  <wp:docPr id="11" name="Рисунок 11" descr="схема прямыми руками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схема прямыми руками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   в)  </w:t>
            </w:r>
            <w:r>
              <w:rPr>
                <w:rFonts w:ascii="Times New Roman" w:eastAsia="Calibri" w:hAnsi="Times New Roman" w:cs="Times New Roman"/>
                <w:iCs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504825" cy="523875"/>
                  <wp:effectExtent l="0" t="0" r="0" b="0"/>
                  <wp:docPr id="10" name="Рисунок 10" descr="схема прямыми руками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схема прямыми руками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   г)</w:t>
            </w:r>
            <w:r>
              <w:rPr>
                <w:rFonts w:ascii="Times New Roman" w:eastAsia="Calibri" w:hAnsi="Times New Roman" w:cs="Times New Roman"/>
                <w:i/>
                <w:iCs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904875" cy="523875"/>
                  <wp:effectExtent l="0" t="0" r="0" b="0"/>
                  <wp:docPr id="9" name="Рисунок 9" descr="схема прямыми руками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схема прямыми руками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3.3. </w:t>
            </w:r>
            <w:r w:rsidRPr="00FE36D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Дифференциальный усилитель построен на базе усилителя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гармонических колебаний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б) постоянного тока   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трансформаторного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г) импульсного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3.4. Входное сопротивление дифференциального усилителя с ростом сопротивления в цепи эмиттера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возрастает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уменьшается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не изменяется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г) уменьшается до нуля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3.5. Особенностью дифференциального усилителя является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большое выходное сопротивление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большой коэффициент усиления разностных сигналов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малое входное сопротивление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г) большой коэффициент усиления синфазных сигналов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3.6.</w:t>
            </w:r>
            <w:r w:rsidRPr="00FE36D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 На базе операционного усилителя построена на чертеже схема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i/>
                <w:iCs/>
                <w:noProof/>
                <w:color w:val="000000"/>
                <w:sz w:val="20"/>
                <w:szCs w:val="20"/>
                <w:lang w:eastAsia="ru-RU"/>
              </w:rPr>
              <w:lastRenderedPageBreak/>
              <w:drawing>
                <wp:inline distT="0" distB="0" distL="0" distR="0">
                  <wp:extent cx="1028700" cy="87630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</w:t>
            </w:r>
            <w:r w:rsidRPr="00FE36DE">
              <w:rPr>
                <w:rFonts w:ascii="Times New Roman" w:eastAsia="Calibri" w:hAnsi="Times New Roman" w:cs="Times New Roman"/>
                <w:b/>
                <w:iCs/>
                <w:color w:val="000000"/>
                <w:sz w:val="20"/>
                <w:szCs w:val="20"/>
                <w:lang w:bidi="en-US"/>
              </w:rPr>
              <w:t xml:space="preserve">)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вычитатель - усилитель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неинвертирующий усилитель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в) интегратор            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г) сумматор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lastRenderedPageBreak/>
              <w:t>3.7. Дифференциальный усилитель усиливает сигналы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разностные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синфазные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одинаковые по амплитуде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9C286C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г) одинаковые по фазе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3.8. Для обеспечения одинакового режима покоя для всех транзисторов соотношение между сопротивлениями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э1,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э2,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э3 в схеме трехкаскадного УПТ, представленного на чертеже, должно удовлетворять следующему условию:</w:t>
            </w:r>
          </w:p>
          <w:p w:rsidR="00FE36DE" w:rsidRPr="00FE36DE" w:rsidRDefault="00FE36DE" w:rsidP="00FE36DE">
            <w:pPr>
              <w:widowControl w:val="0"/>
              <w:tabs>
                <w:tab w:val="left" w:pos="16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>
                  <wp:extent cx="1133475" cy="762000"/>
                  <wp:effectExtent l="0" t="0" r="0" b="0"/>
                  <wp:docPr id="7" name="Рисунок 7" descr="1,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1,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widowControl w:val="0"/>
              <w:tabs>
                <w:tab w:val="left" w:pos="71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а) Rэ1 &gt; Rэ2 &gt; Rэ3</w:t>
            </w:r>
          </w:p>
          <w:p w:rsidR="00FE36DE" w:rsidRPr="00FE36DE" w:rsidRDefault="00FE36DE" w:rsidP="00FE36DE">
            <w:pPr>
              <w:widowControl w:val="0"/>
              <w:tabs>
                <w:tab w:val="left" w:pos="71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б) Rэ1 = Rэ2 = Rэ3</w:t>
            </w:r>
          </w:p>
          <w:p w:rsidR="00FE36DE" w:rsidRPr="00FE36DE" w:rsidRDefault="00FE36DE" w:rsidP="00FE36DE">
            <w:pPr>
              <w:widowControl w:val="0"/>
              <w:tabs>
                <w:tab w:val="left" w:pos="71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в)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э1 &lt;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э2 &lt;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э3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г)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э1 =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э2 &lt;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э3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3.9. Дифференциальный усилитель является входным каскадом для усилителя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низкой частоты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избирательного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операционного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г) широкополосного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3.10. Стабильность работы УПТ зависит от следующих параметров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величины питающего напряжения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рабочей температуры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коэффициента усиления транзистора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г) входного сопротивления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3.11. Схема инвертирующего усилителя с электрическими параметрами </w:t>
            </w: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</w:t>
            </w: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 =1,5 МОм, </w:t>
            </w: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R</w:t>
            </w: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1=10 кОм, коэфф</w:t>
            </w: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циент усиления равен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1,5                б) 15                   в) 150                г) 1500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3.12. Схема неинвертирующего усилителя, с параметрами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обр. = 200 кОм,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1 = 10 кОм, коэффициент усиления составит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21                  б) 20                 в) 19                  г) 22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3.13. Дифференциальный усилитель должен обеспечивать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полное низкое входное сопротивление по отношению к любым поданным на его входы сигналам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высокий коэффициент усиления по отношению к синфазным сигналам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уменьшение коэффициента усиления по отношению к разностному сигналу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г) высокий коэффициент усиления по отношению к разности входных сигналов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3.14. Основным недостатком УПТ является: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частотный диапазон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отсутствие сдвига по фазе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частотная зависимость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г) дрейф нуля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3.15. Дрейф нуля в реальных каскадах дифференциального усилителя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а) устраняется частично  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б) полностью устраняется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в) не уменьшается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г) значительно увеличивается</w:t>
            </w:r>
          </w:p>
        </w:tc>
      </w:tr>
      <w:tr w:rsidR="00FE36DE" w:rsidRPr="00FE36DE" w:rsidTr="00367481">
        <w:trPr>
          <w:trHeight w:val="75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3.16. На чертеже изображена схема ОУ с дифференциальным входом с параметрами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1=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2=10кОм,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обр.=200 кОм,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U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 xml:space="preserve">1=+0,3В, 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val="en-US" w:bidi="en-US"/>
              </w:rPr>
              <w:t>U</w:t>
            </w: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2=+0,5В. Выходное напряжение усилителя равно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color w:val="000000"/>
                <w:sz w:val="20"/>
                <w:szCs w:val="20"/>
                <w:lang w:eastAsia="ru-RU"/>
              </w:rPr>
              <w:lastRenderedPageBreak/>
              <w:drawing>
                <wp:inline distT="0" distB="0" distL="0" distR="0">
                  <wp:extent cx="457200" cy="419100"/>
                  <wp:effectExtent l="0" t="0" r="0" b="0"/>
                  <wp:docPr id="6" name="Рисунок 6" descr="6,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6,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color w:val="000000"/>
                <w:sz w:val="20"/>
                <w:szCs w:val="20"/>
                <w:lang w:bidi="en-US"/>
              </w:rPr>
              <w:t>а) 16В                б) 8В                 в) 4В                  г) 2В</w:t>
            </w:r>
          </w:p>
        </w:tc>
      </w:tr>
    </w:tbl>
    <w:p w:rsidR="00FE36DE" w:rsidRPr="00FE36DE" w:rsidRDefault="00FE36DE" w:rsidP="00FE36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</w:p>
    <w:p w:rsidR="00FE36DE" w:rsidRPr="00FE36DE" w:rsidRDefault="00FE36DE" w:rsidP="00FE36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19"/>
        <w:gridCol w:w="474"/>
        <w:gridCol w:w="474"/>
        <w:gridCol w:w="475"/>
        <w:gridCol w:w="474"/>
        <w:gridCol w:w="474"/>
        <w:gridCol w:w="474"/>
        <w:gridCol w:w="475"/>
        <w:gridCol w:w="474"/>
        <w:gridCol w:w="474"/>
        <w:gridCol w:w="528"/>
        <w:gridCol w:w="528"/>
        <w:gridCol w:w="528"/>
        <w:gridCol w:w="528"/>
        <w:gridCol w:w="528"/>
        <w:gridCol w:w="528"/>
        <w:gridCol w:w="416"/>
      </w:tblGrid>
      <w:tr w:rsidR="00FE36DE" w:rsidRPr="00FE36DE" w:rsidTr="00367481">
        <w:trPr>
          <w:trHeight w:val="349"/>
          <w:jc w:val="right"/>
        </w:trPr>
        <w:tc>
          <w:tcPr>
            <w:tcW w:w="974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Коды правильных ответов</w:t>
            </w:r>
          </w:p>
        </w:tc>
      </w:tr>
      <w:tr w:rsidR="00FE36DE" w:rsidRPr="00FE36DE" w:rsidTr="00367481">
        <w:trPr>
          <w:trHeight w:val="524"/>
          <w:jc w:val="right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вопроса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</w:tr>
      <w:tr w:rsidR="00FE36DE" w:rsidRPr="00FE36DE" w:rsidTr="00367481">
        <w:trPr>
          <w:trHeight w:val="172"/>
          <w:jc w:val="right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темы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E36DE" w:rsidRPr="00FE36DE" w:rsidTr="00367481">
        <w:trPr>
          <w:trHeight w:val="347"/>
          <w:jc w:val="right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</w:tr>
      <w:tr w:rsidR="00FE36DE" w:rsidRPr="00FE36DE" w:rsidTr="00367481">
        <w:trPr>
          <w:trHeight w:val="343"/>
          <w:jc w:val="right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</w:tr>
      <w:tr w:rsidR="00FE36DE" w:rsidRPr="00FE36DE" w:rsidTr="00367481">
        <w:trPr>
          <w:trHeight w:val="368"/>
          <w:jc w:val="right"/>
        </w:trPr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</w:tr>
    </w:tbl>
    <w:p w:rsidR="00FE36DE" w:rsidRPr="00FE36DE" w:rsidRDefault="00FE36DE" w:rsidP="00FE36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FE36DE" w:rsidRPr="00FE36DE" w:rsidRDefault="00FE36DE" w:rsidP="00FE36DE">
      <w:pPr>
        <w:widowControl w:val="0"/>
        <w:tabs>
          <w:tab w:val="left" w:pos="45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E36D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ЧАСТЬ 4. Генераторы</w:t>
      </w:r>
    </w:p>
    <w:p w:rsidR="00FE36DE" w:rsidRPr="00FE36DE" w:rsidRDefault="00FE36DE" w:rsidP="00FE36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20"/>
      </w:tblGrid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bidi="en-US"/>
              </w:rPr>
              <w:t>1. Генераторы гармонических колебаний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1.1. К генераторам гармонических колебаний относятся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несимметричные мультивибраторы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одновибраторы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мультивибраторы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г)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генераторы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1.2. Основным узлом автогенератора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типа не является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колебательная система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цепь положительной обратной связи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источник постоянного напряжения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стабилизатор тока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1.3. Создание условий самовозбуждения необходимо для работы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усилителя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автогенератора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выпрямителя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генератора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1.4.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Для реализации условия баланса фаз в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генераторах необходимо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ввести положительную обратную связь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ввести  отрицательную обратную связь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настроить колебательный контур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изменить величину напряжения питания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1.5. На частоту генерируемых колебаний в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генераторах, схема которого представлена на чертеже, влияют следующие элементы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809625" cy="590550"/>
                  <wp:effectExtent l="0" t="0" r="0" b="0"/>
                  <wp:docPr id="5" name="Рисунок 5" descr="Генератор Типа L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Генератор Типа L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г)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2, С2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1.6. В генераторе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типа практически настраивают колебательный контур на необходимую частоту при п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о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мощи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                 б)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                в)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              г)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1.7. На соблюдение условия баланса амплитуд в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генераторе влияет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значение напряжения источника питания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E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соотношение сопротивлений резисторов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 и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3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значение коэффициента трансформации между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г) номинал сопротивления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4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1.8. В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генераторе режим работы транзистора по постоянному току обеспечивают элементы схемы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3,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4,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3,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4,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3,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4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 xml:space="preserve">г)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3,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4,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tabs>
                <w:tab w:val="left" w:pos="72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 xml:space="preserve">1.9. Для стабилизации частоты в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генераторах не используют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высокостабильные катушки индуктивности и конденсаторы  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высокостабильные источники питания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кварцевые резонаторы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высокоточные резисторы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1.10. Для генерирования низкочастотных гармонических колебаний применяют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генератор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одновибратор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генератор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релаксационные генераторы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1.11. Вгенератора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типа, схема которого представлена на чертеже, режим работы усилительного элемента по постоянному току обеспечивают элементы </w:t>
            </w:r>
          </w:p>
          <w:p w:rsidR="00FE36DE" w:rsidRPr="00FE36DE" w:rsidRDefault="00FE36DE" w:rsidP="00FE36DE">
            <w:pPr>
              <w:widowControl w:val="0"/>
              <w:tabs>
                <w:tab w:val="left" w:pos="718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714375" cy="609600"/>
                  <wp:effectExtent l="0" t="0" r="0" b="0"/>
                  <wp:docPr id="4" name="Рисунок 4" descr="RC генерато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RC генерато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widowControl w:val="0"/>
              <w:tabs>
                <w:tab w:val="left" w:pos="71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к</w:t>
            </w:r>
          </w:p>
          <w:p w:rsidR="00FE36DE" w:rsidRPr="00FE36DE" w:rsidRDefault="00FE36DE" w:rsidP="00FE36DE">
            <w:pPr>
              <w:widowControl w:val="0"/>
              <w:tabs>
                <w:tab w:val="left" w:pos="71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</w:t>
            </w:r>
          </w:p>
          <w:p w:rsidR="00FE36DE" w:rsidRPr="00FE36DE" w:rsidRDefault="00FE36DE" w:rsidP="00FE36DE">
            <w:pPr>
              <w:widowControl w:val="0"/>
              <w:tabs>
                <w:tab w:val="left" w:pos="71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2, С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г)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1.12. Отличительная особенность автогенератора от усилителя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отсутствие отрицательной обратной связи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наличие положительной обратной связи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вид усилительного элемента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характер нагрузки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1.13. Можно ли количество звеньев фазовращательной цепи в генераторе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типа сократить до двух                                         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зависит от частоты генерируемых колебаний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зависит от характера нагрузки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нет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да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1.14. При уменьшении емкости фазовращательной цепи в два раза, частота генерируемых колебаний в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генераторе </w:t>
            </w:r>
          </w:p>
          <w:p w:rsidR="00FE36DE" w:rsidRPr="00FE36DE" w:rsidRDefault="00FE36DE" w:rsidP="00FE36DE">
            <w:pPr>
              <w:widowControl w:val="0"/>
              <w:tabs>
                <w:tab w:val="left" w:pos="71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не изменится</w:t>
            </w:r>
          </w:p>
          <w:p w:rsidR="00FE36DE" w:rsidRPr="00FE36DE" w:rsidRDefault="00FE36DE" w:rsidP="00FE36DE">
            <w:pPr>
              <w:widowControl w:val="0"/>
              <w:tabs>
                <w:tab w:val="left" w:pos="71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увеличится в 2 раза  </w:t>
            </w:r>
          </w:p>
          <w:p w:rsidR="00FE36DE" w:rsidRPr="00FE36DE" w:rsidRDefault="00FE36DE" w:rsidP="00FE36DE">
            <w:pPr>
              <w:widowControl w:val="0"/>
              <w:tabs>
                <w:tab w:val="left" w:pos="71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уменьшится в 2 раза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схема работать не будет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tabs>
                <w:tab w:val="left" w:pos="723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1.15. В автогенераторе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LC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 типа подключение катушки индуктивности в цепи обратной связи обеспечивает угол сдвига фаз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  90°             б)   180°            в)   270°              г)   360°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1.16.В генераторах самовозбуждением схема последовательного питания используется наиболее часто, так как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устраняет постоянное напряжение на элементах колебательного контура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удобство сопряжения генератора с другими схемами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содержит минимальное число элементов и позволяет получить наибольшую стабильность частоты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выполняет дополнительные конструктивные требования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bidi="en-US"/>
              </w:rPr>
              <w:t>2. Генераторы прямоугольных импульсов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2.1. Двухкаскадный усилитель со 100% положительной обратной связью представляет собой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одновибратор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генератор пилообразного напряжения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мультивибратор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генератор гармонических колебаний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2.2. Количество перепадов на каждый запускающий импульс, генерируемых в одновибраторе, схема которого представлена на чертеже, равно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666750" cy="628650"/>
                  <wp:effectExtent l="0" t="0" r="0" b="0"/>
                  <wp:docPr id="3" name="Рисунок 3" descr="Несеметричный мультивибрато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Несеметричный мультивибрато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1                б) 2                  в) 3                    г) 4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2.3. Два последовательно включенных ключа, воздействуя на входы друг друга через время задающие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-цепи, представляют собой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одновибратор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>б) генератор пилообразного напряжения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мультивибратор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генератор гармонических колебаний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>2.4. Для получения прямоугольного импульса заданной длительностью и амплитудой, применяют схему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одновибратора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генератора пилообразного напряжения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симметричного мультивибратора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несимметричного мультивибратора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2.5. В мультивибраторе, схема которого представлена на чертеже, подбором сопротивлений резисторов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1и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4 осуществляют</w:t>
            </w:r>
          </w:p>
          <w:p w:rsidR="00FE36DE" w:rsidRPr="00FE36DE" w:rsidRDefault="00FE36DE" w:rsidP="00FE36DE">
            <w:pPr>
              <w:widowControl w:val="0"/>
              <w:tabs>
                <w:tab w:val="left" w:pos="784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</w:pPr>
            <w:r>
              <w:rPr>
                <w:rFonts w:ascii="Times New Roman" w:eastAsia="Calibri" w:hAnsi="Times New Roman" w:cs="Times New Roman"/>
                <w:iCs/>
                <w:noProof/>
                <w:sz w:val="20"/>
                <w:szCs w:val="20"/>
                <w:lang w:eastAsia="ru-RU"/>
              </w:rPr>
              <w:drawing>
                <wp:inline distT="0" distB="0" distL="0" distR="0">
                  <wp:extent cx="866775" cy="790575"/>
                  <wp:effectExtent l="0" t="0" r="0" b="0"/>
                  <wp:docPr id="1" name="Рисунок 1" descr="мультивибратор с кб связям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3" descr="мультивибратор с кб связям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E36DE" w:rsidRPr="00FE36DE" w:rsidRDefault="00FE36DE" w:rsidP="00FE36DE">
            <w:pPr>
              <w:widowControl w:val="0"/>
              <w:tabs>
                <w:tab w:val="left" w:pos="78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регулировку скважности  </w:t>
            </w:r>
          </w:p>
          <w:p w:rsidR="00FE36DE" w:rsidRPr="00FE36DE" w:rsidRDefault="00FE36DE" w:rsidP="00FE36DE">
            <w:pPr>
              <w:widowControl w:val="0"/>
              <w:tabs>
                <w:tab w:val="left" w:pos="78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изменение длительности импульсов</w:t>
            </w:r>
          </w:p>
          <w:p w:rsidR="00FE36DE" w:rsidRPr="00FE36DE" w:rsidRDefault="00FE36DE" w:rsidP="00FE36DE">
            <w:pPr>
              <w:widowControl w:val="0"/>
              <w:tabs>
                <w:tab w:val="left" w:pos="784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изменение паузы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г) время заряда конденсатора 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2.6. В исходном состоянии устойчивого равновесия, в схеме одновибратора, транзистор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VT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 находится в р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е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жиме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насыщения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отсечки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активном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инверсном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2.7. В схеме одновибратора закрытое состояние транзистора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VT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 обеспечивается подбором, следующих эл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е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ментов схемы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br w:type="textWrapping" w:clear="all"/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5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3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3,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5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г)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1,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3,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5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noProof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2.8. В схеме одновибратора транзистор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VT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 закрыт при  условии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U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 &gt;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U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э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U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 &lt;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U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э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U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 &gt;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U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к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г)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U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к &lt;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U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2.9. В схеме одновибратора сопротивление в цепи эмиттера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5 влияет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на напряжение смещения транзистора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VT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 и выходное напряжение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на выходной ток транзистора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VT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на ток насыщения транзистора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VT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г) на напряжение смещения и ток насыщения транзистора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VT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2.10. В схеме одновибратора длительность импульса, формируемого на коллекторе транзистора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VT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2, от м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о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мента подачи запускающего импульса до времени устойчивого состояния, определяется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t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и = 0,69С*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4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t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и = С*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3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t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и = С*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4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г)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t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и = 0,69С*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3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2.11. Величина амплитуды запускающего импульса, поступающего на базу транзистора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VT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1 в схеме однови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ратора, должна удовлетворять условию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Um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&gt;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U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э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Um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&lt;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U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э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Um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&gt;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Ur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г) Um &lt; Ur2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2.12. Для обеспечения работы симметричного мультивибратора необходимо, чтобы соотношение сопротивл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е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ний резисторов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к,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 должно удовлетворять следующему условию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к =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к &gt;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к &lt;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г)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б&lt;&lt;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к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2.13. На время восстановления одновибратора (время зарядки конденсатора) влияют следующие элементы схемы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 xml:space="preserve">а)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3,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5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6,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5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3,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4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г)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C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4,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5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tabs>
                <w:tab w:val="left" w:pos="71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lastRenderedPageBreak/>
              <w:t>2.14. Отличие несимметричных мультивибраторов от симметричных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заданием режима работы по постоянному току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величиной источника питания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схемой подключения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номиналами элементов времязадающих цепей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2.15. Если запускающий импульс приходит до восстановления схемы, тогда одновибратор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а) не срабатывает вообще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б) работает в прежнем режиме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в) не вырабатывает прямоугольный импульс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г) выходит из строя</w:t>
            </w:r>
          </w:p>
        </w:tc>
      </w:tr>
      <w:tr w:rsidR="00FE36DE" w:rsidRPr="00FE36DE" w:rsidTr="00367481">
        <w:trPr>
          <w:trHeight w:val="75"/>
        </w:trPr>
        <w:tc>
          <w:tcPr>
            <w:tcW w:w="9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FE36DE" w:rsidRPr="00FE36DE" w:rsidRDefault="00FE36DE" w:rsidP="00FE36DE">
            <w:pPr>
              <w:widowControl w:val="0"/>
              <w:tabs>
                <w:tab w:val="left" w:pos="718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2.16. На частоту генерируемых колебаний мультивибратора влияют элементы схемы  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а) С,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к,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б) С,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к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в) С 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bidi="en-US"/>
              </w:rPr>
            </w:pP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г)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 xml:space="preserve">к, 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val="en-US" w:bidi="en-US"/>
              </w:rPr>
              <w:t>R</w:t>
            </w:r>
            <w:r w:rsidRPr="00FE36DE">
              <w:rPr>
                <w:rFonts w:ascii="Times New Roman" w:eastAsia="Calibri" w:hAnsi="Times New Roman" w:cs="Times New Roman"/>
                <w:iCs/>
                <w:sz w:val="20"/>
                <w:szCs w:val="20"/>
                <w:lang w:bidi="en-US"/>
              </w:rPr>
              <w:t>б</w:t>
            </w:r>
          </w:p>
        </w:tc>
      </w:tr>
    </w:tbl>
    <w:p w:rsidR="00FE36DE" w:rsidRPr="00FE36DE" w:rsidRDefault="00FE36DE" w:rsidP="00FE36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E36DE" w:rsidRPr="00FE36DE" w:rsidRDefault="00FE36DE" w:rsidP="00FE36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6"/>
        <w:gridCol w:w="476"/>
        <w:gridCol w:w="474"/>
        <w:gridCol w:w="474"/>
        <w:gridCol w:w="474"/>
        <w:gridCol w:w="474"/>
        <w:gridCol w:w="474"/>
        <w:gridCol w:w="475"/>
        <w:gridCol w:w="474"/>
        <w:gridCol w:w="474"/>
        <w:gridCol w:w="528"/>
        <w:gridCol w:w="528"/>
        <w:gridCol w:w="528"/>
        <w:gridCol w:w="528"/>
        <w:gridCol w:w="528"/>
        <w:gridCol w:w="528"/>
        <w:gridCol w:w="528"/>
      </w:tblGrid>
      <w:tr w:rsidR="00FE36DE" w:rsidRPr="00FE36DE" w:rsidTr="00367481">
        <w:trPr>
          <w:trHeight w:val="349"/>
          <w:jc w:val="right"/>
        </w:trPr>
        <w:tc>
          <w:tcPr>
            <w:tcW w:w="9746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Коды правильных ответов</w:t>
            </w:r>
          </w:p>
        </w:tc>
      </w:tr>
      <w:tr w:rsidR="00FE36DE" w:rsidRPr="00FE36DE" w:rsidTr="00367481">
        <w:trPr>
          <w:trHeight w:val="524"/>
          <w:jc w:val="right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вопроса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</w:tr>
      <w:tr w:rsidR="00FE36DE" w:rsidRPr="00FE36DE" w:rsidTr="00367481">
        <w:trPr>
          <w:trHeight w:val="172"/>
          <w:jc w:val="right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темы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36DE" w:rsidRPr="00FE36DE" w:rsidTr="00367481">
        <w:trPr>
          <w:trHeight w:val="343"/>
          <w:jc w:val="right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</w:tr>
      <w:tr w:rsidR="00FE36DE" w:rsidRPr="00FE36DE" w:rsidTr="00367481">
        <w:trPr>
          <w:trHeight w:val="368"/>
          <w:jc w:val="right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6DE" w:rsidRPr="00FE36DE" w:rsidRDefault="00FE36DE" w:rsidP="00FE36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6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</w:tr>
    </w:tbl>
    <w:p w:rsidR="00FE36DE" w:rsidRPr="00FE36DE" w:rsidRDefault="00FE36DE" w:rsidP="00FE36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E36DE" w:rsidRPr="00FE36DE" w:rsidRDefault="00FE36DE" w:rsidP="00FE36D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36DE" w:rsidRPr="00FE36DE" w:rsidRDefault="00FE36DE" w:rsidP="00FE36D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36DE" w:rsidRPr="00FE36DE" w:rsidRDefault="00FE36DE" w:rsidP="00FE36D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2.3 Практические работы представлены в комплекте методических указаний к практическим работам</w:t>
      </w:r>
    </w:p>
    <w:p w:rsidR="00FE36DE" w:rsidRPr="00FE36DE" w:rsidRDefault="00FE36DE" w:rsidP="00FE36D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36DE" w:rsidRPr="00FE36DE" w:rsidRDefault="00FE36DE" w:rsidP="00FE36D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2.4 Вопросы для экзамена</w:t>
      </w:r>
    </w:p>
    <w:p w:rsidR="00FE36DE" w:rsidRPr="00FE36DE" w:rsidRDefault="00FE36DE" w:rsidP="00FE36DE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Полупроводниковые материалы и их особенности. Собственная и примесная пр</w:t>
      </w: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водимости.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P-N переход. В/А характеристика р-n перехода.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Выпрямительные диоды. Устройство. Параметры. Маркировка. УГО.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Стабилитроны. Устройство. В/А характеристика. Параметры. Маркировка. 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Светодиоды. Принцип работы. Схема подключения. Применение.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Динисторы. Принцип работы. Схема подключения. Применение.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Тринисторы. Принцип работы. Схема подключения. Применение.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Оптроны. Принцип работы. Схема подключения. Применение.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Усилители. Классификация.  Параметры. Искажения.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Простые логические элементы. Таблица истинности. УГО.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Структурная схема усилительного устройства. Основные характеристики усил</w:t>
      </w: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тельных устройств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Принцип работы и назначение элементов простейшего каскада УНЧ по схеме с общим эмиттером 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Температурная стабилизация режима работы усилителя. Схемы. Принцип работы.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Цепи смещения с фиксированным током базы. 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Цепь смещения с эмиттерной стабилизацией рабочей точки транзистора.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Цепь смещения с комбинированной отрицательной обратной связью по постоя</w:t>
      </w: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ному току.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Анализ и расчет схем включения биполярного транзистора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электронных ключей на биполярных транзисторах.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Операционные усилители. Назначение. УГО. Применение ОУ.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Усилители постоянного тока с непосредственной связью. 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Усилители постоянного тока. Мостовые схемы усилителей.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Дрейф нуля. Способы уменьшения дрейфа нуля.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Дифференциальный усилитель (ДУ).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Функциональные узлы на ОУ.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Инвертирующий усилитель. Схема. Расчет.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Неинвертирующий усилитель. Схема. Расчет.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Повторитель на ОУ. Схема.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Суммирующий усилитель.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Генератор гармонических колебаний </w:t>
      </w:r>
      <w:r w:rsidRPr="00FE36D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LC</w:t>
      </w: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типа. Схема. Условия самовозбуждения.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Симметричный мультивибратор. Схема. Принцип работы. Временные диаграммы.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Генераторы гармонических колебаний RC типа. Условия самовозбуждения.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Несимметричный мультивибратор. Схема. Принцип работы. Временные диагра</w:t>
      </w: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мы.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Одновибратор. Схема. Принцип работы. Временные диаграммы.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ГЛИН.Схема. Принцип работы. Временные диаграммы.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Компенсационный стабилизатор напряжения. Схема. Принцип работы.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Однофазный однополупериодный выпрямитель. Схема. Принцип работы. Време</w:t>
      </w: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 диаграммы.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Однофазная мостовая схема выпрямителя. Особенности схемы. Временные ди</w:t>
      </w: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граммы.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Однофазные двухполупериодные выпрямители. Назначение. Схемы. Временные диаграммы.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Трехфазные выпрямители. Схемы. Принцип работы.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Параметрический стабилизатор напряжения. Схема. Принцип работы.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Выходные каскады усилителей. Схемы. Принцип работы.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Однотактный выходной трансформаторный каскад. Схема. Принцип работы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Обновибатор. Схема.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Обратная связь и ее виды. Влияние ООС на работу усилителя.</w:t>
      </w:r>
    </w:p>
    <w:p w:rsidR="00FE36DE" w:rsidRPr="00FE36DE" w:rsidRDefault="00FE36DE" w:rsidP="00FE36DE">
      <w:pPr>
        <w:widowControl w:val="0"/>
        <w:numPr>
          <w:ilvl w:val="0"/>
          <w:numId w:val="3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6D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логические функции, таблицы истинности.</w:t>
      </w:r>
    </w:p>
    <w:p w:rsidR="00FE36DE" w:rsidRDefault="00FE36DE" w:rsidP="0014107F">
      <w:pPr>
        <w:pStyle w:val="aa"/>
        <w:ind w:left="644"/>
        <w:rPr>
          <w:rFonts w:ascii="Times New Roman" w:eastAsia="Times New Roman" w:hAnsi="Times New Roman" w:cs="Times New Roman"/>
          <w:b/>
          <w:lang w:eastAsia="ru-RU"/>
        </w:rPr>
      </w:pPr>
    </w:p>
    <w:sectPr w:rsidR="00FE36DE" w:rsidSect="004B6B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0FD" w:rsidRDefault="00A150FD" w:rsidP="00025A59">
      <w:pPr>
        <w:spacing w:after="0" w:line="240" w:lineRule="auto"/>
      </w:pPr>
      <w:r>
        <w:separator/>
      </w:r>
    </w:p>
  </w:endnote>
  <w:endnote w:type="continuationSeparator" w:id="0">
    <w:p w:rsidR="00A150FD" w:rsidRDefault="00A150FD" w:rsidP="00025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2507" w:rsidRDefault="00712676">
    <w:pPr>
      <w:pStyle w:val="af0"/>
      <w:jc w:val="right"/>
    </w:pPr>
    <w:r>
      <w:fldChar w:fldCharType="begin"/>
    </w:r>
    <w:r w:rsidR="00162507">
      <w:instrText>PAGE   \* MERGEFORMAT</w:instrText>
    </w:r>
    <w:r>
      <w:fldChar w:fldCharType="separate"/>
    </w:r>
    <w:r w:rsidR="00B94433">
      <w:rPr>
        <w:noProof/>
      </w:rPr>
      <w:t>2</w:t>
    </w:r>
    <w:r>
      <w:rPr>
        <w:noProof/>
      </w:rPr>
      <w:fldChar w:fldCharType="end"/>
    </w:r>
  </w:p>
  <w:p w:rsidR="00162507" w:rsidRDefault="00162507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0FD" w:rsidRDefault="00A150FD" w:rsidP="00025A59">
      <w:pPr>
        <w:spacing w:after="0" w:line="240" w:lineRule="auto"/>
      </w:pPr>
      <w:r>
        <w:separator/>
      </w:r>
    </w:p>
  </w:footnote>
  <w:footnote w:type="continuationSeparator" w:id="0">
    <w:p w:rsidR="00A150FD" w:rsidRDefault="00A150FD" w:rsidP="00025A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9015B"/>
    <w:multiLevelType w:val="multilevel"/>
    <w:tmpl w:val="AB7E6DB4"/>
    <w:lvl w:ilvl="0">
      <w:start w:val="1"/>
      <w:numFmt w:val="decimal"/>
      <w:lvlText w:val="%1."/>
      <w:lvlJc w:val="left"/>
      <w:pPr>
        <w:tabs>
          <w:tab w:val="num" w:pos="927"/>
        </w:tabs>
        <w:ind w:left="360" w:firstLine="207"/>
      </w:pPr>
    </w:lvl>
    <w:lvl w:ilvl="1">
      <w:start w:val="1"/>
      <w:numFmt w:val="none"/>
      <w:lvlText w:val="1.8."/>
      <w:lvlJc w:val="left"/>
      <w:pPr>
        <w:tabs>
          <w:tab w:val="num" w:pos="1429"/>
        </w:tabs>
        <w:ind w:left="0" w:firstLine="709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>
    <w:nsid w:val="03C70EA8"/>
    <w:multiLevelType w:val="hybridMultilevel"/>
    <w:tmpl w:val="988492E4"/>
    <w:lvl w:ilvl="0" w:tplc="C76608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903604"/>
    <w:multiLevelType w:val="hybridMultilevel"/>
    <w:tmpl w:val="12B882A0"/>
    <w:lvl w:ilvl="0" w:tplc="82F0C1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AA05E72"/>
    <w:multiLevelType w:val="hybridMultilevel"/>
    <w:tmpl w:val="56AC7520"/>
    <w:lvl w:ilvl="0" w:tplc="BDDC4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B86DE3"/>
    <w:multiLevelType w:val="hybridMultilevel"/>
    <w:tmpl w:val="13E6CCC4"/>
    <w:lvl w:ilvl="0" w:tplc="2E56E0AE">
      <w:start w:val="1"/>
      <w:numFmt w:val="decimal"/>
      <w:lvlText w:val="%1."/>
      <w:lvlJc w:val="left"/>
      <w:pPr>
        <w:ind w:left="1744" w:hanging="1035"/>
      </w:pPr>
      <w:rPr>
        <w:rFonts w:eastAsia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D676158"/>
    <w:multiLevelType w:val="hybridMultilevel"/>
    <w:tmpl w:val="F0963B3C"/>
    <w:lvl w:ilvl="0" w:tplc="9F9826DA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0F166497"/>
    <w:multiLevelType w:val="hybridMultilevel"/>
    <w:tmpl w:val="99442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E150B0"/>
    <w:multiLevelType w:val="hybridMultilevel"/>
    <w:tmpl w:val="1E0E8884"/>
    <w:lvl w:ilvl="0" w:tplc="820A4BD2">
      <w:start w:val="3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>
    <w:nsid w:val="126A106F"/>
    <w:multiLevelType w:val="hybridMultilevel"/>
    <w:tmpl w:val="A7446A44"/>
    <w:lvl w:ilvl="0" w:tplc="0226B1F6">
      <w:start w:val="1"/>
      <w:numFmt w:val="decimal"/>
      <w:lvlText w:val="%1."/>
      <w:lvlJc w:val="left"/>
      <w:pPr>
        <w:ind w:left="720" w:hanging="360"/>
      </w:pPr>
      <w:rPr>
        <w:rFonts w:hint="default"/>
        <w:color w:val="2F4F4F"/>
        <w:sz w:val="1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B02F4F"/>
    <w:multiLevelType w:val="multilevel"/>
    <w:tmpl w:val="A914F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E11BAC"/>
    <w:multiLevelType w:val="hybridMultilevel"/>
    <w:tmpl w:val="D638BC30"/>
    <w:lvl w:ilvl="0" w:tplc="2452E8C8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48F2FAE"/>
    <w:multiLevelType w:val="hybridMultilevel"/>
    <w:tmpl w:val="BCE070BA"/>
    <w:name w:val="Нумерованный список 46"/>
    <w:lvl w:ilvl="0" w:tplc="03841DFE">
      <w:start w:val="1"/>
      <w:numFmt w:val="decimal"/>
      <w:lvlText w:val="%1."/>
      <w:lvlJc w:val="left"/>
      <w:pPr>
        <w:ind w:left="360"/>
      </w:pPr>
      <w:rPr>
        <w:rFonts w:cs="Times New Roman"/>
      </w:rPr>
    </w:lvl>
    <w:lvl w:ilvl="1" w:tplc="16F05880">
      <w:start w:val="1"/>
      <w:numFmt w:val="lowerLetter"/>
      <w:lvlText w:val="%2."/>
      <w:lvlJc w:val="left"/>
      <w:pPr>
        <w:ind w:left="1080"/>
      </w:pPr>
      <w:rPr>
        <w:rFonts w:cs="Times New Roman"/>
      </w:rPr>
    </w:lvl>
    <w:lvl w:ilvl="2" w:tplc="9B64EA2C">
      <w:start w:val="1"/>
      <w:numFmt w:val="lowerRoman"/>
      <w:lvlText w:val="%3."/>
      <w:lvlJc w:val="left"/>
      <w:pPr>
        <w:ind w:left="1980"/>
      </w:pPr>
      <w:rPr>
        <w:rFonts w:cs="Times New Roman"/>
      </w:rPr>
    </w:lvl>
    <w:lvl w:ilvl="3" w:tplc="478C35FA">
      <w:start w:val="1"/>
      <w:numFmt w:val="decimal"/>
      <w:lvlText w:val="%4."/>
      <w:lvlJc w:val="left"/>
      <w:pPr>
        <w:ind w:left="2520"/>
      </w:pPr>
      <w:rPr>
        <w:rFonts w:cs="Times New Roman"/>
      </w:rPr>
    </w:lvl>
    <w:lvl w:ilvl="4" w:tplc="39BE9736">
      <w:start w:val="1"/>
      <w:numFmt w:val="lowerLetter"/>
      <w:lvlText w:val="%5."/>
      <w:lvlJc w:val="left"/>
      <w:pPr>
        <w:ind w:left="3240"/>
      </w:pPr>
      <w:rPr>
        <w:rFonts w:cs="Times New Roman"/>
      </w:rPr>
    </w:lvl>
    <w:lvl w:ilvl="5" w:tplc="8CC2642C">
      <w:start w:val="1"/>
      <w:numFmt w:val="lowerRoman"/>
      <w:lvlText w:val="%6."/>
      <w:lvlJc w:val="left"/>
      <w:pPr>
        <w:ind w:left="4140"/>
      </w:pPr>
      <w:rPr>
        <w:rFonts w:cs="Times New Roman"/>
      </w:rPr>
    </w:lvl>
    <w:lvl w:ilvl="6" w:tplc="7D280DD0">
      <w:start w:val="1"/>
      <w:numFmt w:val="decimal"/>
      <w:lvlText w:val="%7."/>
      <w:lvlJc w:val="left"/>
      <w:pPr>
        <w:ind w:left="4680"/>
      </w:pPr>
      <w:rPr>
        <w:rFonts w:cs="Times New Roman"/>
      </w:rPr>
    </w:lvl>
    <w:lvl w:ilvl="7" w:tplc="30ACAA08">
      <w:start w:val="1"/>
      <w:numFmt w:val="lowerLetter"/>
      <w:lvlText w:val="%8."/>
      <w:lvlJc w:val="left"/>
      <w:pPr>
        <w:ind w:left="5400"/>
      </w:pPr>
      <w:rPr>
        <w:rFonts w:cs="Times New Roman"/>
      </w:rPr>
    </w:lvl>
    <w:lvl w:ilvl="8" w:tplc="75F0F902">
      <w:start w:val="1"/>
      <w:numFmt w:val="lowerRoman"/>
      <w:lvlText w:val="%9."/>
      <w:lvlJc w:val="left"/>
      <w:pPr>
        <w:ind w:left="6300"/>
      </w:pPr>
      <w:rPr>
        <w:rFonts w:cs="Times New Roman"/>
      </w:rPr>
    </w:lvl>
  </w:abstractNum>
  <w:abstractNum w:abstractNumId="13">
    <w:nsid w:val="2512594D"/>
    <w:multiLevelType w:val="hybridMultilevel"/>
    <w:tmpl w:val="053C4DF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18560D"/>
    <w:multiLevelType w:val="hybridMultilevel"/>
    <w:tmpl w:val="0734AD7C"/>
    <w:lvl w:ilvl="0" w:tplc="BA04A01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495D00"/>
    <w:multiLevelType w:val="hybridMultilevel"/>
    <w:tmpl w:val="36ACADDE"/>
    <w:lvl w:ilvl="0" w:tplc="D318FA7A">
      <w:start w:val="1"/>
      <w:numFmt w:val="decimal"/>
      <w:lvlText w:val="%1."/>
      <w:lvlJc w:val="left"/>
      <w:pPr>
        <w:tabs>
          <w:tab w:val="num" w:pos="1128"/>
        </w:tabs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E826EC9"/>
    <w:multiLevelType w:val="hybridMultilevel"/>
    <w:tmpl w:val="F30EF40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3E0A8C"/>
    <w:multiLevelType w:val="hybridMultilevel"/>
    <w:tmpl w:val="C1A8C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BD60BC"/>
    <w:multiLevelType w:val="multilevel"/>
    <w:tmpl w:val="A85E881E"/>
    <w:lvl w:ilvl="0">
      <w:start w:val="1"/>
      <w:numFmt w:val="decimal"/>
      <w:lvlText w:val="%1."/>
      <w:lvlJc w:val="left"/>
      <w:pPr>
        <w:tabs>
          <w:tab w:val="num" w:pos="927"/>
        </w:tabs>
        <w:ind w:left="360" w:firstLine="207"/>
      </w:pPr>
    </w:lvl>
    <w:lvl w:ilvl="1">
      <w:start w:val="1"/>
      <w:numFmt w:val="none"/>
      <w:lvlText w:val="1.7."/>
      <w:lvlJc w:val="left"/>
      <w:pPr>
        <w:tabs>
          <w:tab w:val="num" w:pos="1429"/>
        </w:tabs>
        <w:ind w:left="0" w:firstLine="709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9">
    <w:nsid w:val="3E7551F5"/>
    <w:multiLevelType w:val="hybridMultilevel"/>
    <w:tmpl w:val="671622C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9F65B3"/>
    <w:multiLevelType w:val="hybridMultilevel"/>
    <w:tmpl w:val="A16E71D8"/>
    <w:lvl w:ilvl="0" w:tplc="5D0E3C38">
      <w:start w:val="1"/>
      <w:numFmt w:val="decimal"/>
      <w:lvlText w:val="%1."/>
      <w:lvlJc w:val="left"/>
      <w:pPr>
        <w:ind w:left="109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1441DC"/>
    <w:multiLevelType w:val="hybridMultilevel"/>
    <w:tmpl w:val="918646B0"/>
    <w:lvl w:ilvl="0" w:tplc="845EA1C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45F213DA"/>
    <w:multiLevelType w:val="hybridMultilevel"/>
    <w:tmpl w:val="15942EF6"/>
    <w:lvl w:ilvl="0" w:tplc="3E1662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675878"/>
    <w:multiLevelType w:val="hybridMultilevel"/>
    <w:tmpl w:val="BA167EF2"/>
    <w:lvl w:ilvl="0" w:tplc="B4386E12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C5D5AF5"/>
    <w:multiLevelType w:val="hybridMultilevel"/>
    <w:tmpl w:val="5DF26FCC"/>
    <w:lvl w:ilvl="0" w:tplc="5D0E3C38">
      <w:start w:val="1"/>
      <w:numFmt w:val="decimal"/>
      <w:lvlText w:val="%1."/>
      <w:lvlJc w:val="left"/>
      <w:pPr>
        <w:ind w:left="109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8D7079"/>
    <w:multiLevelType w:val="hybridMultilevel"/>
    <w:tmpl w:val="4F9C654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3E61B3"/>
    <w:multiLevelType w:val="hybridMultilevel"/>
    <w:tmpl w:val="BB646D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123706"/>
    <w:multiLevelType w:val="hybridMultilevel"/>
    <w:tmpl w:val="5E008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771B89"/>
    <w:multiLevelType w:val="hybridMultilevel"/>
    <w:tmpl w:val="7C286C62"/>
    <w:lvl w:ilvl="0" w:tplc="481CDA5C">
      <w:start w:val="1"/>
      <w:numFmt w:val="decimal"/>
      <w:lvlText w:val="%1."/>
      <w:lvlJc w:val="left"/>
      <w:pPr>
        <w:ind w:left="175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9">
    <w:nsid w:val="559E488A"/>
    <w:multiLevelType w:val="hybridMultilevel"/>
    <w:tmpl w:val="285A55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</w:lvl>
  </w:abstractNum>
  <w:abstractNum w:abstractNumId="30">
    <w:nsid w:val="582B2B6F"/>
    <w:multiLevelType w:val="hybridMultilevel"/>
    <w:tmpl w:val="0BE4AB78"/>
    <w:lvl w:ilvl="0" w:tplc="C76608E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1949C6"/>
    <w:multiLevelType w:val="hybridMultilevel"/>
    <w:tmpl w:val="0FE04312"/>
    <w:lvl w:ilvl="0" w:tplc="845EA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147675"/>
    <w:multiLevelType w:val="hybridMultilevel"/>
    <w:tmpl w:val="5E74E06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517C52"/>
    <w:multiLevelType w:val="multilevel"/>
    <w:tmpl w:val="004241E6"/>
    <w:lvl w:ilvl="0">
      <w:start w:val="3"/>
      <w:numFmt w:val="decimal"/>
      <w:lvlText w:val="%1.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>
    <w:nsid w:val="6DC31D6C"/>
    <w:multiLevelType w:val="multilevel"/>
    <w:tmpl w:val="C79E83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E52106F"/>
    <w:multiLevelType w:val="hybridMultilevel"/>
    <w:tmpl w:val="E356F9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6D33D50"/>
    <w:multiLevelType w:val="hybridMultilevel"/>
    <w:tmpl w:val="A16E71D8"/>
    <w:lvl w:ilvl="0" w:tplc="5D0E3C38">
      <w:start w:val="1"/>
      <w:numFmt w:val="decimal"/>
      <w:lvlText w:val="%1."/>
      <w:lvlJc w:val="left"/>
      <w:pPr>
        <w:ind w:left="109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F01455"/>
    <w:multiLevelType w:val="hybridMultilevel"/>
    <w:tmpl w:val="F5F44C56"/>
    <w:lvl w:ilvl="0" w:tplc="CF720610">
      <w:start w:val="14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8">
    <w:nsid w:val="7AAB3FFF"/>
    <w:multiLevelType w:val="hybridMultilevel"/>
    <w:tmpl w:val="BBD6B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37"/>
  </w:num>
  <w:num w:numId="4">
    <w:abstractNumId w:val="19"/>
  </w:num>
  <w:num w:numId="5">
    <w:abstractNumId w:val="31"/>
  </w:num>
  <w:num w:numId="6">
    <w:abstractNumId w:val="21"/>
  </w:num>
  <w:num w:numId="7">
    <w:abstractNumId w:val="35"/>
  </w:num>
  <w:num w:numId="8">
    <w:abstractNumId w:val="3"/>
  </w:num>
  <w:num w:numId="9">
    <w:abstractNumId w:val="9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36"/>
  </w:num>
  <w:num w:numId="14">
    <w:abstractNumId w:val="30"/>
  </w:num>
  <w:num w:numId="15">
    <w:abstractNumId w:val="20"/>
  </w:num>
  <w:num w:numId="16">
    <w:abstractNumId w:val="24"/>
  </w:num>
  <w:num w:numId="17">
    <w:abstractNumId w:val="1"/>
  </w:num>
  <w:num w:numId="18">
    <w:abstractNumId w:val="23"/>
  </w:num>
  <w:num w:numId="19">
    <w:abstractNumId w:val="10"/>
  </w:num>
  <w:num w:numId="20">
    <w:abstractNumId w:val="34"/>
  </w:num>
  <w:num w:numId="21">
    <w:abstractNumId w:val="14"/>
  </w:num>
  <w:num w:numId="22">
    <w:abstractNumId w:val="15"/>
  </w:num>
  <w:num w:numId="23">
    <w:abstractNumId w:val="6"/>
  </w:num>
  <w:num w:numId="24">
    <w:abstractNumId w:val="29"/>
  </w:num>
  <w:num w:numId="25">
    <w:abstractNumId w:val="33"/>
  </w:num>
  <w:num w:numId="26">
    <w:abstractNumId w:val="32"/>
  </w:num>
  <w:num w:numId="27">
    <w:abstractNumId w:val="4"/>
  </w:num>
  <w:num w:numId="28">
    <w:abstractNumId w:val="2"/>
  </w:num>
  <w:num w:numId="29">
    <w:abstractNumId w:val="7"/>
  </w:num>
  <w:num w:numId="30">
    <w:abstractNumId w:val="28"/>
  </w:num>
  <w:num w:numId="31">
    <w:abstractNumId w:val="16"/>
  </w:num>
  <w:num w:numId="32">
    <w:abstractNumId w:val="38"/>
  </w:num>
  <w:num w:numId="33">
    <w:abstractNumId w:val="26"/>
  </w:num>
  <w:num w:numId="34">
    <w:abstractNumId w:val="11"/>
  </w:num>
  <w:num w:numId="35">
    <w:abstractNumId w:val="27"/>
  </w:num>
  <w:num w:numId="36">
    <w:abstractNumId w:val="22"/>
  </w:num>
  <w:num w:numId="37">
    <w:abstractNumId w:val="25"/>
  </w:num>
  <w:num w:numId="38">
    <w:abstractNumId w:val="13"/>
  </w:num>
  <w:num w:numId="3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437E"/>
    <w:rsid w:val="00001EEB"/>
    <w:rsid w:val="000041E7"/>
    <w:rsid w:val="0001072C"/>
    <w:rsid w:val="00010FFD"/>
    <w:rsid w:val="00012EEB"/>
    <w:rsid w:val="00020F4A"/>
    <w:rsid w:val="00022D24"/>
    <w:rsid w:val="0002304F"/>
    <w:rsid w:val="00025A59"/>
    <w:rsid w:val="000447E9"/>
    <w:rsid w:val="0005040F"/>
    <w:rsid w:val="00052C11"/>
    <w:rsid w:val="0005370E"/>
    <w:rsid w:val="000537F9"/>
    <w:rsid w:val="00062923"/>
    <w:rsid w:val="00066B06"/>
    <w:rsid w:val="00066C7F"/>
    <w:rsid w:val="0006727D"/>
    <w:rsid w:val="00067498"/>
    <w:rsid w:val="0007049F"/>
    <w:rsid w:val="00071152"/>
    <w:rsid w:val="000A43B1"/>
    <w:rsid w:val="000A50D4"/>
    <w:rsid w:val="000B2351"/>
    <w:rsid w:val="000B2B1B"/>
    <w:rsid w:val="000B5131"/>
    <w:rsid w:val="000B5A6E"/>
    <w:rsid w:val="000B61EF"/>
    <w:rsid w:val="000C255E"/>
    <w:rsid w:val="000C3B00"/>
    <w:rsid w:val="000C3EAC"/>
    <w:rsid w:val="000C438D"/>
    <w:rsid w:val="000C69D5"/>
    <w:rsid w:val="000C6DE6"/>
    <w:rsid w:val="000D64A1"/>
    <w:rsid w:val="000E4F1D"/>
    <w:rsid w:val="000E6C0B"/>
    <w:rsid w:val="000F232A"/>
    <w:rsid w:val="000F2521"/>
    <w:rsid w:val="000F468D"/>
    <w:rsid w:val="000F4FD8"/>
    <w:rsid w:val="000F6E08"/>
    <w:rsid w:val="00105702"/>
    <w:rsid w:val="00112261"/>
    <w:rsid w:val="00116D54"/>
    <w:rsid w:val="001171D1"/>
    <w:rsid w:val="00117CDA"/>
    <w:rsid w:val="001251D4"/>
    <w:rsid w:val="001257DD"/>
    <w:rsid w:val="001279B5"/>
    <w:rsid w:val="0013475C"/>
    <w:rsid w:val="0014107F"/>
    <w:rsid w:val="00143D47"/>
    <w:rsid w:val="0014577F"/>
    <w:rsid w:val="00156F99"/>
    <w:rsid w:val="001621A3"/>
    <w:rsid w:val="00162507"/>
    <w:rsid w:val="00173A53"/>
    <w:rsid w:val="001765CB"/>
    <w:rsid w:val="00185E1F"/>
    <w:rsid w:val="00194731"/>
    <w:rsid w:val="001A3742"/>
    <w:rsid w:val="001C62C3"/>
    <w:rsid w:val="001D3252"/>
    <w:rsid w:val="001F485D"/>
    <w:rsid w:val="001F7632"/>
    <w:rsid w:val="00205806"/>
    <w:rsid w:val="00210875"/>
    <w:rsid w:val="0021185F"/>
    <w:rsid w:val="00232348"/>
    <w:rsid w:val="002435EF"/>
    <w:rsid w:val="002536B4"/>
    <w:rsid w:val="00256FB2"/>
    <w:rsid w:val="00265466"/>
    <w:rsid w:val="00285C62"/>
    <w:rsid w:val="002862FA"/>
    <w:rsid w:val="00287BD3"/>
    <w:rsid w:val="002B11D3"/>
    <w:rsid w:val="002B5B0A"/>
    <w:rsid w:val="002C69A9"/>
    <w:rsid w:val="002F29C2"/>
    <w:rsid w:val="002F3070"/>
    <w:rsid w:val="002F42FA"/>
    <w:rsid w:val="00304C6D"/>
    <w:rsid w:val="00316715"/>
    <w:rsid w:val="003173EC"/>
    <w:rsid w:val="0032259C"/>
    <w:rsid w:val="003331D2"/>
    <w:rsid w:val="003354C2"/>
    <w:rsid w:val="00351970"/>
    <w:rsid w:val="00355731"/>
    <w:rsid w:val="00356FC6"/>
    <w:rsid w:val="00367481"/>
    <w:rsid w:val="003728F6"/>
    <w:rsid w:val="00375082"/>
    <w:rsid w:val="00387729"/>
    <w:rsid w:val="00391C02"/>
    <w:rsid w:val="00392349"/>
    <w:rsid w:val="003928D7"/>
    <w:rsid w:val="003B79F7"/>
    <w:rsid w:val="003C4143"/>
    <w:rsid w:val="003D36E9"/>
    <w:rsid w:val="003E05D6"/>
    <w:rsid w:val="003F1145"/>
    <w:rsid w:val="003F1A2F"/>
    <w:rsid w:val="003F329B"/>
    <w:rsid w:val="003F57ED"/>
    <w:rsid w:val="003F5933"/>
    <w:rsid w:val="003F66E9"/>
    <w:rsid w:val="00404A91"/>
    <w:rsid w:val="004223C4"/>
    <w:rsid w:val="00426A5C"/>
    <w:rsid w:val="00430B8B"/>
    <w:rsid w:val="004342E9"/>
    <w:rsid w:val="00443799"/>
    <w:rsid w:val="004442A8"/>
    <w:rsid w:val="00450B46"/>
    <w:rsid w:val="00451B67"/>
    <w:rsid w:val="004546F9"/>
    <w:rsid w:val="00471234"/>
    <w:rsid w:val="00492C67"/>
    <w:rsid w:val="00496022"/>
    <w:rsid w:val="004A35B9"/>
    <w:rsid w:val="004A465C"/>
    <w:rsid w:val="004A468D"/>
    <w:rsid w:val="004A4BC1"/>
    <w:rsid w:val="004B6B60"/>
    <w:rsid w:val="004D178D"/>
    <w:rsid w:val="004D615E"/>
    <w:rsid w:val="004D7C37"/>
    <w:rsid w:val="004F295C"/>
    <w:rsid w:val="00516053"/>
    <w:rsid w:val="00524221"/>
    <w:rsid w:val="0053200D"/>
    <w:rsid w:val="005466EC"/>
    <w:rsid w:val="00556485"/>
    <w:rsid w:val="00557128"/>
    <w:rsid w:val="00562F00"/>
    <w:rsid w:val="00565E99"/>
    <w:rsid w:val="00577918"/>
    <w:rsid w:val="005807A1"/>
    <w:rsid w:val="005807DF"/>
    <w:rsid w:val="005866FA"/>
    <w:rsid w:val="0059299B"/>
    <w:rsid w:val="0059544C"/>
    <w:rsid w:val="005A343B"/>
    <w:rsid w:val="005B532D"/>
    <w:rsid w:val="005C155D"/>
    <w:rsid w:val="005C2985"/>
    <w:rsid w:val="005C52C0"/>
    <w:rsid w:val="005C66D7"/>
    <w:rsid w:val="005D2270"/>
    <w:rsid w:val="005D5B4D"/>
    <w:rsid w:val="005D7129"/>
    <w:rsid w:val="005D72CB"/>
    <w:rsid w:val="005E6E01"/>
    <w:rsid w:val="005F0C2A"/>
    <w:rsid w:val="005F358C"/>
    <w:rsid w:val="00600B51"/>
    <w:rsid w:val="006031D6"/>
    <w:rsid w:val="00607503"/>
    <w:rsid w:val="00612882"/>
    <w:rsid w:val="0061595F"/>
    <w:rsid w:val="00615FEB"/>
    <w:rsid w:val="006265AE"/>
    <w:rsid w:val="006329D8"/>
    <w:rsid w:val="0063483A"/>
    <w:rsid w:val="00642F92"/>
    <w:rsid w:val="00646766"/>
    <w:rsid w:val="00660175"/>
    <w:rsid w:val="006606F3"/>
    <w:rsid w:val="00662C67"/>
    <w:rsid w:val="00675EB4"/>
    <w:rsid w:val="006768C1"/>
    <w:rsid w:val="00680BC2"/>
    <w:rsid w:val="00682FCA"/>
    <w:rsid w:val="0068630C"/>
    <w:rsid w:val="006B3B4F"/>
    <w:rsid w:val="006D06BD"/>
    <w:rsid w:val="006D1F85"/>
    <w:rsid w:val="006D4543"/>
    <w:rsid w:val="006D6D4E"/>
    <w:rsid w:val="006E3948"/>
    <w:rsid w:val="006E4BD8"/>
    <w:rsid w:val="006E7332"/>
    <w:rsid w:val="006F1663"/>
    <w:rsid w:val="006F21F7"/>
    <w:rsid w:val="007030CB"/>
    <w:rsid w:val="00704643"/>
    <w:rsid w:val="00712676"/>
    <w:rsid w:val="00726732"/>
    <w:rsid w:val="00730A6C"/>
    <w:rsid w:val="0073379E"/>
    <w:rsid w:val="00741018"/>
    <w:rsid w:val="00755A62"/>
    <w:rsid w:val="007578AD"/>
    <w:rsid w:val="00757C8D"/>
    <w:rsid w:val="007656E0"/>
    <w:rsid w:val="007661EA"/>
    <w:rsid w:val="00773E93"/>
    <w:rsid w:val="00775E97"/>
    <w:rsid w:val="00781EA8"/>
    <w:rsid w:val="00786056"/>
    <w:rsid w:val="0079195A"/>
    <w:rsid w:val="00797E14"/>
    <w:rsid w:val="007A503B"/>
    <w:rsid w:val="007A748B"/>
    <w:rsid w:val="007A7752"/>
    <w:rsid w:val="007B3CE3"/>
    <w:rsid w:val="007B54D2"/>
    <w:rsid w:val="007C728A"/>
    <w:rsid w:val="007C79B3"/>
    <w:rsid w:val="007C7D9B"/>
    <w:rsid w:val="007D37C4"/>
    <w:rsid w:val="007D3A1E"/>
    <w:rsid w:val="007E1C03"/>
    <w:rsid w:val="007E59FA"/>
    <w:rsid w:val="007F1FD1"/>
    <w:rsid w:val="008126C0"/>
    <w:rsid w:val="008140DF"/>
    <w:rsid w:val="008225E8"/>
    <w:rsid w:val="0083630D"/>
    <w:rsid w:val="00836AF5"/>
    <w:rsid w:val="00836FF6"/>
    <w:rsid w:val="00842DCA"/>
    <w:rsid w:val="00860362"/>
    <w:rsid w:val="00860462"/>
    <w:rsid w:val="0087445C"/>
    <w:rsid w:val="008766C6"/>
    <w:rsid w:val="008835B6"/>
    <w:rsid w:val="00883711"/>
    <w:rsid w:val="00892A2A"/>
    <w:rsid w:val="00897FC4"/>
    <w:rsid w:val="008A15E8"/>
    <w:rsid w:val="008A4307"/>
    <w:rsid w:val="008B0309"/>
    <w:rsid w:val="008B2CB9"/>
    <w:rsid w:val="008B3624"/>
    <w:rsid w:val="008C4396"/>
    <w:rsid w:val="008D2149"/>
    <w:rsid w:val="008D2A40"/>
    <w:rsid w:val="008D2ECB"/>
    <w:rsid w:val="008E5F5D"/>
    <w:rsid w:val="008F0DDA"/>
    <w:rsid w:val="008F23CF"/>
    <w:rsid w:val="008F3094"/>
    <w:rsid w:val="008F57AC"/>
    <w:rsid w:val="00902352"/>
    <w:rsid w:val="00903F2A"/>
    <w:rsid w:val="009046F2"/>
    <w:rsid w:val="00904EC3"/>
    <w:rsid w:val="009073DD"/>
    <w:rsid w:val="00923923"/>
    <w:rsid w:val="00924589"/>
    <w:rsid w:val="00924B20"/>
    <w:rsid w:val="00925A93"/>
    <w:rsid w:val="00933AA4"/>
    <w:rsid w:val="00953070"/>
    <w:rsid w:val="009608CA"/>
    <w:rsid w:val="00962DFA"/>
    <w:rsid w:val="009662A4"/>
    <w:rsid w:val="009703C6"/>
    <w:rsid w:val="00980E45"/>
    <w:rsid w:val="00985472"/>
    <w:rsid w:val="009857A1"/>
    <w:rsid w:val="0099446E"/>
    <w:rsid w:val="00995402"/>
    <w:rsid w:val="009A19AF"/>
    <w:rsid w:val="009A19E5"/>
    <w:rsid w:val="009B658D"/>
    <w:rsid w:val="009B6FDE"/>
    <w:rsid w:val="009C286C"/>
    <w:rsid w:val="009D202F"/>
    <w:rsid w:val="009D2235"/>
    <w:rsid w:val="009E1569"/>
    <w:rsid w:val="009E1C11"/>
    <w:rsid w:val="009F1C99"/>
    <w:rsid w:val="009F3071"/>
    <w:rsid w:val="009F5CFF"/>
    <w:rsid w:val="00A077CE"/>
    <w:rsid w:val="00A13525"/>
    <w:rsid w:val="00A1437E"/>
    <w:rsid w:val="00A150FD"/>
    <w:rsid w:val="00A229E4"/>
    <w:rsid w:val="00A257E3"/>
    <w:rsid w:val="00A27709"/>
    <w:rsid w:val="00A32897"/>
    <w:rsid w:val="00A34155"/>
    <w:rsid w:val="00A34304"/>
    <w:rsid w:val="00A60F6D"/>
    <w:rsid w:val="00A650E9"/>
    <w:rsid w:val="00A7235F"/>
    <w:rsid w:val="00A72BC8"/>
    <w:rsid w:val="00A73712"/>
    <w:rsid w:val="00A76514"/>
    <w:rsid w:val="00A770D6"/>
    <w:rsid w:val="00A8490B"/>
    <w:rsid w:val="00A85223"/>
    <w:rsid w:val="00AA176F"/>
    <w:rsid w:val="00AB214D"/>
    <w:rsid w:val="00AB49B7"/>
    <w:rsid w:val="00AC2EC8"/>
    <w:rsid w:val="00AC781E"/>
    <w:rsid w:val="00AE065E"/>
    <w:rsid w:val="00AE0682"/>
    <w:rsid w:val="00AE3698"/>
    <w:rsid w:val="00AE640D"/>
    <w:rsid w:val="00AE7E0C"/>
    <w:rsid w:val="00AF007C"/>
    <w:rsid w:val="00B0026D"/>
    <w:rsid w:val="00B041B4"/>
    <w:rsid w:val="00B10C4E"/>
    <w:rsid w:val="00B12DCC"/>
    <w:rsid w:val="00B2002F"/>
    <w:rsid w:val="00B20BBB"/>
    <w:rsid w:val="00B22EFC"/>
    <w:rsid w:val="00B2558F"/>
    <w:rsid w:val="00B264CC"/>
    <w:rsid w:val="00B2798D"/>
    <w:rsid w:val="00B30408"/>
    <w:rsid w:val="00B35E59"/>
    <w:rsid w:val="00B52FAC"/>
    <w:rsid w:val="00B56FD5"/>
    <w:rsid w:val="00B61E0C"/>
    <w:rsid w:val="00B71CE4"/>
    <w:rsid w:val="00B73C58"/>
    <w:rsid w:val="00B74F8D"/>
    <w:rsid w:val="00B84640"/>
    <w:rsid w:val="00B94433"/>
    <w:rsid w:val="00BA4D9E"/>
    <w:rsid w:val="00BA690E"/>
    <w:rsid w:val="00BA796D"/>
    <w:rsid w:val="00BC7CBD"/>
    <w:rsid w:val="00BD3605"/>
    <w:rsid w:val="00BE44DF"/>
    <w:rsid w:val="00BF1529"/>
    <w:rsid w:val="00BF267B"/>
    <w:rsid w:val="00BF61FB"/>
    <w:rsid w:val="00C0121B"/>
    <w:rsid w:val="00C01A2F"/>
    <w:rsid w:val="00C061EA"/>
    <w:rsid w:val="00C06CBF"/>
    <w:rsid w:val="00C07BEA"/>
    <w:rsid w:val="00C111FA"/>
    <w:rsid w:val="00C20A92"/>
    <w:rsid w:val="00C21BEB"/>
    <w:rsid w:val="00C23FA8"/>
    <w:rsid w:val="00C26C1E"/>
    <w:rsid w:val="00C32B91"/>
    <w:rsid w:val="00C34533"/>
    <w:rsid w:val="00C3588F"/>
    <w:rsid w:val="00C4088E"/>
    <w:rsid w:val="00C47058"/>
    <w:rsid w:val="00C5448C"/>
    <w:rsid w:val="00C619DF"/>
    <w:rsid w:val="00C62153"/>
    <w:rsid w:val="00C7020B"/>
    <w:rsid w:val="00C77565"/>
    <w:rsid w:val="00C82A05"/>
    <w:rsid w:val="00C83747"/>
    <w:rsid w:val="00C8501F"/>
    <w:rsid w:val="00C873D7"/>
    <w:rsid w:val="00C90572"/>
    <w:rsid w:val="00C9446B"/>
    <w:rsid w:val="00CA178B"/>
    <w:rsid w:val="00CB08F6"/>
    <w:rsid w:val="00CB3D3A"/>
    <w:rsid w:val="00CC5195"/>
    <w:rsid w:val="00CE3EDF"/>
    <w:rsid w:val="00CE63E7"/>
    <w:rsid w:val="00D11137"/>
    <w:rsid w:val="00D1582C"/>
    <w:rsid w:val="00D16F91"/>
    <w:rsid w:val="00D20D6F"/>
    <w:rsid w:val="00D228BE"/>
    <w:rsid w:val="00D36835"/>
    <w:rsid w:val="00D377F9"/>
    <w:rsid w:val="00D40F2A"/>
    <w:rsid w:val="00D63DC4"/>
    <w:rsid w:val="00D6629A"/>
    <w:rsid w:val="00D67655"/>
    <w:rsid w:val="00D865B9"/>
    <w:rsid w:val="00D87F46"/>
    <w:rsid w:val="00DA3394"/>
    <w:rsid w:val="00DC05E5"/>
    <w:rsid w:val="00DE07EE"/>
    <w:rsid w:val="00DE1EA0"/>
    <w:rsid w:val="00DE25FA"/>
    <w:rsid w:val="00E03261"/>
    <w:rsid w:val="00E112BE"/>
    <w:rsid w:val="00E11358"/>
    <w:rsid w:val="00E35B44"/>
    <w:rsid w:val="00E40A46"/>
    <w:rsid w:val="00E43E29"/>
    <w:rsid w:val="00E45851"/>
    <w:rsid w:val="00E524B8"/>
    <w:rsid w:val="00E6310F"/>
    <w:rsid w:val="00E63588"/>
    <w:rsid w:val="00E7149E"/>
    <w:rsid w:val="00E714BD"/>
    <w:rsid w:val="00E7706C"/>
    <w:rsid w:val="00E85A6C"/>
    <w:rsid w:val="00E86EE2"/>
    <w:rsid w:val="00E91C88"/>
    <w:rsid w:val="00E9273D"/>
    <w:rsid w:val="00EB6B2A"/>
    <w:rsid w:val="00EC0163"/>
    <w:rsid w:val="00EC309E"/>
    <w:rsid w:val="00ED0EFD"/>
    <w:rsid w:val="00EE6296"/>
    <w:rsid w:val="00EE62BA"/>
    <w:rsid w:val="00EF39C7"/>
    <w:rsid w:val="00EF5325"/>
    <w:rsid w:val="00EF63B3"/>
    <w:rsid w:val="00F01A34"/>
    <w:rsid w:val="00F03893"/>
    <w:rsid w:val="00F0442E"/>
    <w:rsid w:val="00F10E2D"/>
    <w:rsid w:val="00F14C38"/>
    <w:rsid w:val="00F234A4"/>
    <w:rsid w:val="00F2654E"/>
    <w:rsid w:val="00F301C6"/>
    <w:rsid w:val="00F35C12"/>
    <w:rsid w:val="00F5663F"/>
    <w:rsid w:val="00F56975"/>
    <w:rsid w:val="00F6725A"/>
    <w:rsid w:val="00F713BF"/>
    <w:rsid w:val="00F769EC"/>
    <w:rsid w:val="00F924DF"/>
    <w:rsid w:val="00F96E3C"/>
    <w:rsid w:val="00F973B4"/>
    <w:rsid w:val="00FB1F69"/>
    <w:rsid w:val="00FC1B13"/>
    <w:rsid w:val="00FE36DE"/>
    <w:rsid w:val="00FE4FE8"/>
    <w:rsid w:val="00FF11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43B"/>
  </w:style>
  <w:style w:type="paragraph" w:styleId="1">
    <w:name w:val="heading 1"/>
    <w:basedOn w:val="a"/>
    <w:next w:val="a"/>
    <w:link w:val="10"/>
    <w:uiPriority w:val="9"/>
    <w:qFormat/>
    <w:rsid w:val="00FE36DE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link w:val="20"/>
    <w:qFormat/>
    <w:rsid w:val="00FE36DE"/>
    <w:pPr>
      <w:spacing w:before="100" w:beforeAutospacing="1" w:after="100" w:afterAutospacing="1" w:line="240" w:lineRule="auto"/>
      <w:outlineLvl w:val="1"/>
    </w:pPr>
    <w:rPr>
      <w:rFonts w:ascii="Verdana" w:eastAsia="Times New Roman" w:hAnsi="Verdana" w:cs="Times New Roman"/>
      <w:b/>
      <w:bCs/>
      <w:color w:val="2F4F4F"/>
      <w:sz w:val="11"/>
      <w:szCs w:val="11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FE36DE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FE36DE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FE36DE"/>
    <w:pPr>
      <w:widowControl w:val="0"/>
      <w:autoSpaceDE w:val="0"/>
      <w:autoSpaceDN w:val="0"/>
      <w:adjustRightInd w:val="0"/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43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14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437E"/>
    <w:rPr>
      <w:rFonts w:ascii="Tahoma" w:hAnsi="Tahoma" w:cs="Tahoma"/>
      <w:sz w:val="16"/>
      <w:szCs w:val="16"/>
    </w:rPr>
  </w:style>
  <w:style w:type="character" w:styleId="a6">
    <w:name w:val="Emphasis"/>
    <w:uiPriority w:val="20"/>
    <w:qFormat/>
    <w:rsid w:val="00025A59"/>
    <w:rPr>
      <w:rFonts w:ascii="Times New Roman" w:hAnsi="Times New Roman" w:cs="Times New Roman" w:hint="default"/>
      <w:i/>
      <w:iCs w:val="0"/>
    </w:rPr>
  </w:style>
  <w:style w:type="paragraph" w:styleId="a7">
    <w:name w:val="footnote text"/>
    <w:basedOn w:val="a"/>
    <w:link w:val="a8"/>
    <w:unhideWhenUsed/>
    <w:rsid w:val="00025A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8">
    <w:name w:val="Текст сноски Знак"/>
    <w:basedOn w:val="a0"/>
    <w:link w:val="a7"/>
    <w:rsid w:val="00025A5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9">
    <w:name w:val="footnote reference"/>
    <w:unhideWhenUsed/>
    <w:rsid w:val="00025A59"/>
    <w:rPr>
      <w:rFonts w:ascii="Times New Roman" w:hAnsi="Times New Roman" w:cs="Times New Roman" w:hint="default"/>
      <w:vertAlign w:val="superscript"/>
    </w:rPr>
  </w:style>
  <w:style w:type="paragraph" w:styleId="aa">
    <w:name w:val="List Paragraph"/>
    <w:basedOn w:val="a"/>
    <w:uiPriority w:val="34"/>
    <w:qFormat/>
    <w:rsid w:val="0014107F"/>
    <w:pPr>
      <w:ind w:left="720"/>
      <w:contextualSpacing/>
    </w:pPr>
  </w:style>
  <w:style w:type="paragraph" w:styleId="ab">
    <w:name w:val="Body Text Indent"/>
    <w:basedOn w:val="a"/>
    <w:link w:val="ac"/>
    <w:uiPriority w:val="99"/>
    <w:rsid w:val="007030C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uiPriority w:val="99"/>
    <w:rsid w:val="007030CB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rsid w:val="003F57ED"/>
    <w:rPr>
      <w:color w:val="0000FF"/>
      <w:u w:val="single"/>
    </w:rPr>
  </w:style>
  <w:style w:type="paragraph" w:styleId="ae">
    <w:name w:val="header"/>
    <w:basedOn w:val="a"/>
    <w:link w:val="af"/>
    <w:unhideWhenUsed/>
    <w:rsid w:val="00615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rsid w:val="00615FEB"/>
  </w:style>
  <w:style w:type="paragraph" w:styleId="af0">
    <w:name w:val="footer"/>
    <w:basedOn w:val="a"/>
    <w:link w:val="af1"/>
    <w:uiPriority w:val="99"/>
    <w:unhideWhenUsed/>
    <w:rsid w:val="00615F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615FEB"/>
  </w:style>
  <w:style w:type="character" w:customStyle="1" w:styleId="10">
    <w:name w:val="Заголовок 1 Знак"/>
    <w:basedOn w:val="a0"/>
    <w:link w:val="1"/>
    <w:uiPriority w:val="9"/>
    <w:rsid w:val="00FE36D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FE36DE"/>
    <w:rPr>
      <w:rFonts w:ascii="Verdana" w:eastAsia="Times New Roman" w:hAnsi="Verdana" w:cs="Times New Roman"/>
      <w:b/>
      <w:bCs/>
      <w:color w:val="2F4F4F"/>
      <w:sz w:val="11"/>
      <w:szCs w:val="11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E36DE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E36D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rsid w:val="00FE36DE"/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E36DE"/>
  </w:style>
  <w:style w:type="paragraph" w:styleId="af2">
    <w:name w:val="Body Text"/>
    <w:basedOn w:val="a"/>
    <w:link w:val="af3"/>
    <w:rsid w:val="00FE36DE"/>
    <w:pPr>
      <w:shd w:val="clear" w:color="auto" w:fill="FFFFFF"/>
      <w:tabs>
        <w:tab w:val="left" w:pos="878"/>
      </w:tabs>
      <w:spacing w:after="0" w:line="240" w:lineRule="auto"/>
      <w:jc w:val="center"/>
    </w:pPr>
    <w:rPr>
      <w:rFonts w:ascii="Arial" w:eastAsia="Times New Roman" w:hAnsi="Arial" w:cs="Times New Roman"/>
      <w:iCs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FE36DE"/>
    <w:rPr>
      <w:rFonts w:ascii="Arial" w:eastAsia="Times New Roman" w:hAnsi="Arial" w:cs="Times New Roman"/>
      <w:iCs/>
      <w:sz w:val="24"/>
      <w:szCs w:val="24"/>
      <w:shd w:val="clear" w:color="auto" w:fill="FFFFFF"/>
      <w:lang w:eastAsia="ru-RU"/>
    </w:rPr>
  </w:style>
  <w:style w:type="paragraph" w:customStyle="1" w:styleId="21">
    <w:name w:val="Основной текст 21"/>
    <w:basedOn w:val="a"/>
    <w:rsid w:val="00FE36DE"/>
    <w:pPr>
      <w:widowControl w:val="0"/>
      <w:spacing w:after="0" w:line="360" w:lineRule="auto"/>
      <w:ind w:firstLine="480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table" w:customStyle="1" w:styleId="12">
    <w:name w:val="Сетка таблицы1"/>
    <w:basedOn w:val="a1"/>
    <w:next w:val="a3"/>
    <w:uiPriority w:val="59"/>
    <w:rsid w:val="00FE36D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Indent 2"/>
    <w:basedOn w:val="a"/>
    <w:link w:val="23"/>
    <w:uiPriority w:val="99"/>
    <w:semiHidden/>
    <w:unhideWhenUsed/>
    <w:rsid w:val="00FE36DE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FE36DE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semiHidden/>
    <w:unhideWhenUsed/>
    <w:rsid w:val="00FE36DE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E36DE"/>
    <w:rPr>
      <w:rFonts w:ascii="Times New Roman" w:eastAsia="Times New Roman" w:hAnsi="Times New Roman" w:cs="Times New Roman"/>
      <w:sz w:val="16"/>
      <w:szCs w:val="16"/>
    </w:rPr>
  </w:style>
  <w:style w:type="paragraph" w:customStyle="1" w:styleId="HeadWP">
    <w:name w:val="HeadWP"/>
    <w:basedOn w:val="a"/>
    <w:rsid w:val="00FE36D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13">
    <w:name w:val="Обычный1"/>
    <w:rsid w:val="00FE36DE"/>
    <w:pPr>
      <w:widowControl w:val="0"/>
      <w:spacing w:after="0" w:line="280" w:lineRule="auto"/>
      <w:jc w:val="both"/>
    </w:pPr>
    <w:rPr>
      <w:rFonts w:ascii="Times New Roman" w:eastAsia="Times New Roman" w:hAnsi="Times New Roman" w:cs="Times New Roman"/>
      <w:b/>
      <w:snapToGrid w:val="0"/>
      <w:sz w:val="20"/>
      <w:szCs w:val="20"/>
      <w:lang w:eastAsia="ru-RU"/>
    </w:rPr>
  </w:style>
  <w:style w:type="numbering" w:customStyle="1" w:styleId="110">
    <w:name w:val="Нет списка11"/>
    <w:next w:val="a2"/>
    <w:semiHidden/>
    <w:rsid w:val="00FE36DE"/>
  </w:style>
  <w:style w:type="paragraph" w:styleId="af4">
    <w:name w:val="No Spacing"/>
    <w:basedOn w:val="a"/>
    <w:qFormat/>
    <w:rsid w:val="00FE36DE"/>
    <w:pPr>
      <w:spacing w:after="0" w:line="240" w:lineRule="auto"/>
    </w:pPr>
    <w:rPr>
      <w:rFonts w:ascii="Calibri" w:eastAsia="Calibri" w:hAnsi="Calibri" w:cs="Times New Roman"/>
      <w:i/>
      <w:iCs/>
      <w:sz w:val="20"/>
      <w:szCs w:val="20"/>
      <w:lang w:val="en-US" w:bidi="en-US"/>
    </w:rPr>
  </w:style>
  <w:style w:type="character" w:styleId="af5">
    <w:name w:val="page number"/>
    <w:basedOn w:val="a0"/>
    <w:rsid w:val="00FE36DE"/>
  </w:style>
  <w:style w:type="table" w:customStyle="1" w:styleId="111">
    <w:name w:val="Сетка таблицы11"/>
    <w:basedOn w:val="a1"/>
    <w:next w:val="a3"/>
    <w:rsid w:val="00FE36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30.jpeg"/><Relationship Id="rId21" Type="http://schemas.openxmlformats.org/officeDocument/2006/relationships/image" Target="media/image13.png"/><Relationship Id="rId34" Type="http://schemas.openxmlformats.org/officeDocument/2006/relationships/image" Target="media/image25.png"/><Relationship Id="rId42" Type="http://schemas.openxmlformats.org/officeDocument/2006/relationships/image" Target="media/image33.png"/><Relationship Id="rId47" Type="http://schemas.openxmlformats.org/officeDocument/2006/relationships/image" Target="media/image38.png"/><Relationship Id="rId50" Type="http://schemas.openxmlformats.org/officeDocument/2006/relationships/image" Target="media/image41.png"/><Relationship Id="rId55" Type="http://schemas.openxmlformats.org/officeDocument/2006/relationships/image" Target="media/image46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4.png"/><Relationship Id="rId38" Type="http://schemas.openxmlformats.org/officeDocument/2006/relationships/image" Target="media/image29.png"/><Relationship Id="rId46" Type="http://schemas.openxmlformats.org/officeDocument/2006/relationships/image" Target="media/image37.png"/><Relationship Id="rId6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image" Target="media/image32.png"/><Relationship Id="rId54" Type="http://schemas.openxmlformats.org/officeDocument/2006/relationships/image" Target="media/image4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media/image16.png"/><Relationship Id="rId32" Type="http://schemas.openxmlformats.org/officeDocument/2006/relationships/image" Target="media/image23.png"/><Relationship Id="rId37" Type="http://schemas.openxmlformats.org/officeDocument/2006/relationships/image" Target="media/image28.png"/><Relationship Id="rId40" Type="http://schemas.openxmlformats.org/officeDocument/2006/relationships/image" Target="media/image31.png"/><Relationship Id="rId45" Type="http://schemas.openxmlformats.org/officeDocument/2006/relationships/image" Target="media/image36.png"/><Relationship Id="rId53" Type="http://schemas.openxmlformats.org/officeDocument/2006/relationships/image" Target="media/image44.png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7.png"/><Relationship Id="rId49" Type="http://schemas.openxmlformats.org/officeDocument/2006/relationships/image" Target="media/image40.png"/><Relationship Id="rId57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2.png"/><Relationship Id="rId44" Type="http://schemas.openxmlformats.org/officeDocument/2006/relationships/image" Target="media/image35.png"/><Relationship Id="rId52" Type="http://schemas.openxmlformats.org/officeDocument/2006/relationships/image" Target="media/image43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wmf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oleObject" Target="embeddings/oleObject1.bin"/><Relationship Id="rId35" Type="http://schemas.openxmlformats.org/officeDocument/2006/relationships/image" Target="media/image26.png"/><Relationship Id="rId43" Type="http://schemas.openxmlformats.org/officeDocument/2006/relationships/image" Target="media/image34.png"/><Relationship Id="rId48" Type="http://schemas.openxmlformats.org/officeDocument/2006/relationships/image" Target="media/image39.png"/><Relationship Id="rId56" Type="http://schemas.openxmlformats.org/officeDocument/2006/relationships/fontTable" Target="fontTable.xml"/><Relationship Id="rId8" Type="http://schemas.openxmlformats.org/officeDocument/2006/relationships/footer" Target="footer1.xml"/><Relationship Id="rId51" Type="http://schemas.openxmlformats.org/officeDocument/2006/relationships/image" Target="media/image42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76ACB-2020-4F9C-AB57-C1AD7EE6B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26</Pages>
  <Words>7622</Words>
  <Characters>43447</Characters>
  <Application>Microsoft Office Word</Application>
  <DocSecurity>0</DocSecurity>
  <Lines>362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50968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Superadm</cp:lastModifiedBy>
  <cp:revision>2</cp:revision>
  <cp:lastPrinted>2022-09-13T22:54:00Z</cp:lastPrinted>
  <dcterms:created xsi:type="dcterms:W3CDTF">2023-02-28T08:01:00Z</dcterms:created>
  <dcterms:modified xsi:type="dcterms:W3CDTF">2023-02-28T08:01:00Z</dcterms:modified>
</cp:coreProperties>
</file>